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9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取水单位“双随机、一公开”监督检查表（非水力发电）</w:t>
      </w:r>
    </w:p>
    <w:p>
      <w:pPr>
        <w:spacing w:beforeLines="0" w:afterLines="0" w:line="590" w:lineRule="exact"/>
        <w:jc w:val="both"/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取水单位名称</w:t>
      </w:r>
      <w:r>
        <w:rPr>
          <w:rFonts w:hint="eastAsia" w:ascii="楷体_GB2312" w:hAnsi="楷体_GB2312" w:eastAsia="楷体_GB2312" w:cs="楷体_GB2312"/>
          <w:sz w:val="24"/>
          <w:szCs w:val="24"/>
          <w:u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取水许可证号：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spacing w:beforeLines="0" w:afterLines="0" w:line="590" w:lineRule="exact"/>
        <w:jc w:val="both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取水项目名称：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楷体_GB2312" w:hAnsi="楷体_GB2312" w:eastAsia="楷体_GB2312" w:cs="楷体_GB2312"/>
          <w:sz w:val="24"/>
          <w:szCs w:val="24"/>
          <w:u w:val="none"/>
          <w:lang w:val="en-US" w:eastAsia="zh-CN"/>
        </w:rPr>
        <w:t xml:space="preserve">生 产  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地 址：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</w:t>
      </w:r>
    </w:p>
    <w:tbl>
      <w:tblPr>
        <w:tblStyle w:val="8"/>
        <w:tblW w:w="91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36"/>
        <w:gridCol w:w="2809"/>
        <w:gridCol w:w="2864"/>
        <w:gridCol w:w="19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检查内容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现场核实情况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存在的问题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或需要说明的情况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取水许可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登记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信息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情况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取水许可证登记的基本情况是否与实际一致（单位名称、法人信息、地址、联系人信息等）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取水许可证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是否在有效期内，是否临期。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有效期至：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取水地点（经纬度）与许可证是否一致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水源类型与许可证是否一致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取水用途与许可证是否一致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取水工程（设施）情况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取水工程（设施）数量与许可证是否一致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取水工程（设施）参数与许可证是否一致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贸易结算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计量设施管理情况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计量设施是否按规定安装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取水计量安装位置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取水口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进厂口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出厂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其他：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计量设施是否正常运行（含在线监测设施）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计量是否按规定检定或校准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检定或校准日期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取水在线监测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计量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设施读数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拍摄时间：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表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1：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表2：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表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3：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表4：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</w:p>
          <w:p>
            <w:pPr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表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5：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表6：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取用水管理情况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是否有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原始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取水台账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台账取水量（m³）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上一年度：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本年度（前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季度）：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上一年度至今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向省水利厅报送取水量数据是否与取水台账一致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向水利厅报送的取水量（m³）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上一年度：</w:t>
            </w:r>
          </w:p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本年度（前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季度）：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上一年度至今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用水统计调查数据是否与取水台账一致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用水统计调查报送的取水量（m³）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上一年度：</w:t>
            </w:r>
          </w:p>
          <w:p>
            <w:pPr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本年度（前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季度）：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highlight w:val="none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是否存在超计划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取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水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情况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上一年度计划取水量（m³）：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highlight w:val="none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是否存在擅自转让水权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水资源费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缴纳情况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highlight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上一年度至今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是否按照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规定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缴纳水资源费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缴纳水资源费取水量（m³）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上一年度：</w:t>
            </w:r>
          </w:p>
          <w:p>
            <w:pPr>
              <w:rPr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本年度（前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季度）：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13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其他问题：</w:t>
            </w: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Lines="0" w:afterLines="0" w:line="590" w:lineRule="exact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被检查单位负责人签字：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 xml:space="preserve">                 </w:t>
            </w:r>
          </w:p>
          <w:p>
            <w:pPr>
              <w:spacing w:beforeLines="0" w:afterLines="0" w:line="590" w:lineRule="exact"/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时间：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913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590" w:lineRule="exact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处理意见：</w:t>
            </w:r>
          </w:p>
          <w:p>
            <w:pPr>
              <w:spacing w:beforeLines="0" w:afterLines="0" w:line="590" w:lineRule="exact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913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590" w:lineRule="exact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监督检查单位：</w:t>
            </w:r>
          </w:p>
          <w:p>
            <w:pPr>
              <w:spacing w:beforeLines="0" w:afterLines="0" w:line="590" w:lineRule="exact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监督检查人员签字：</w:t>
            </w:r>
          </w:p>
          <w:p>
            <w:pPr>
              <w:spacing w:beforeLines="0" w:afterLines="0" w:line="590" w:lineRule="exact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spacing w:beforeLines="0" w:afterLines="0" w:line="590" w:lineRule="exact"/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监督检查时间：     年   月   日</w:t>
            </w:r>
          </w:p>
        </w:tc>
      </w:tr>
    </w:tbl>
    <w:p>
      <w:pPr>
        <w:jc w:val="center"/>
        <w:rPr>
          <w:rFonts w:hint="eastAsia"/>
          <w:sz w:val="24"/>
          <w:szCs w:val="21"/>
          <w:lang w:eastAsia="zh-CN"/>
        </w:rPr>
      </w:pPr>
      <w:r>
        <w:rPr>
          <w:rFonts w:hint="eastAsia"/>
          <w:sz w:val="24"/>
          <w:szCs w:val="21"/>
          <w:lang w:eastAsia="zh-CN"/>
        </w:rPr>
        <w:t>（本表一式两份，监督检查单位和被监督检查单位各执一份）</w:t>
      </w:r>
    </w:p>
    <w:p>
      <w:pPr>
        <w:spacing w:beforeLines="0" w:afterLines="0" w:line="59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取水单位“双随机、一公开”监督检查表（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水力发电）</w:t>
      </w:r>
    </w:p>
    <w:p>
      <w:pPr>
        <w:spacing w:beforeLines="0" w:afterLines="0" w:line="590" w:lineRule="exact"/>
        <w:jc w:val="both"/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取水单位名称</w:t>
      </w:r>
      <w:r>
        <w:rPr>
          <w:rFonts w:hint="eastAsia" w:ascii="楷体_GB2312" w:hAnsi="楷体_GB2312" w:eastAsia="楷体_GB2312" w:cs="楷体_GB2312"/>
          <w:sz w:val="24"/>
          <w:szCs w:val="24"/>
          <w:u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取水许可证号：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spacing w:beforeLines="0" w:afterLines="0" w:line="590" w:lineRule="exact"/>
        <w:jc w:val="both"/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取水项目名称：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楷体_GB2312" w:hAnsi="楷体_GB2312" w:eastAsia="楷体_GB2312" w:cs="楷体_GB2312"/>
          <w:sz w:val="24"/>
          <w:szCs w:val="24"/>
          <w:u w:val="none"/>
          <w:lang w:val="en-US" w:eastAsia="zh-CN"/>
        </w:rPr>
        <w:t xml:space="preserve">生 产  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地 址：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</w:t>
      </w:r>
    </w:p>
    <w:tbl>
      <w:tblPr>
        <w:tblStyle w:val="8"/>
        <w:tblW w:w="91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126"/>
        <w:gridCol w:w="3218"/>
        <w:gridCol w:w="2468"/>
        <w:gridCol w:w="19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检查内容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现场核实情况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存在的问题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或需要说明的情况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取水许可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登记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信息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情况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取水许可证登记的基本情况是否与实际一致（单位名称、法人信息、地址、联系人信息等）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取水许可证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是否在有效期内，是否临期。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有效期至：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取水地点（经纬度）与许可证是否一致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水源类型与许可证是否一致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取水用途与许可证是否一致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取水工程（设施）情况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机组台数及装机容量与许可证是否一致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机组台数及装机容量：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生态下泄流量泄放情况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是否按照要求保障生态流量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取用水管理情况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是否有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原始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发电记录台账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台账发电量（m³）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本年度（前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季度）：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  <w:vertAlign w:val="baseli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水资源费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缴纳情况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/>
                <w:highlight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上一年度至今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是否按照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规定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缴纳水资源费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缴纳水资源费发电量(kW.h)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本年度（前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季度）：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913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其他问题：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被检查单位负责人签字：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时间：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13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处理意见：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监督检查单位：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监督检查人员签字：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监督检查时间：     年   月   日</w:t>
            </w:r>
          </w:p>
        </w:tc>
      </w:tr>
    </w:tbl>
    <w:p>
      <w:pPr>
        <w:jc w:val="center"/>
        <w:rPr>
          <w:rFonts w:hint="eastAsia"/>
          <w:sz w:val="24"/>
          <w:szCs w:val="21"/>
          <w:lang w:eastAsia="zh-CN"/>
        </w:rPr>
      </w:pPr>
      <w:r>
        <w:rPr>
          <w:rFonts w:hint="eastAsia"/>
          <w:sz w:val="24"/>
          <w:szCs w:val="21"/>
          <w:lang w:eastAsia="zh-CN"/>
        </w:rPr>
        <w:t>（本表一式两份，监督检查单位和被监督检查单位各执一份）</w:t>
      </w:r>
    </w:p>
    <w:sectPr>
      <w:footerReference r:id="rId3" w:type="default"/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66244"/>
    <w:rsid w:val="0B167FFD"/>
    <w:rsid w:val="2E0246A4"/>
    <w:rsid w:val="43722DA1"/>
    <w:rsid w:val="46B66244"/>
    <w:rsid w:val="530E095E"/>
    <w:rsid w:val="53A32693"/>
    <w:rsid w:val="53E2686F"/>
    <w:rsid w:val="55A7187F"/>
    <w:rsid w:val="5D886A28"/>
    <w:rsid w:val="5E3C4FB8"/>
    <w:rsid w:val="776E4979"/>
    <w:rsid w:val="782B022E"/>
    <w:rsid w:val="78EE20C4"/>
    <w:rsid w:val="7D2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20"/>
      </w:tabs>
      <w:spacing w:beforeLines="0" w:beforeAutospacing="0" w:afterLines="0" w:afterAutospacing="0" w:line="590" w:lineRule="exact"/>
      <w:ind w:left="0" w:leftChars="0" w:firstLine="880" w:firstLineChars="200"/>
      <w:outlineLvl w:val="0"/>
    </w:pPr>
    <w:rPr>
      <w:rFonts w:ascii="Calibri" w:hAnsi="Calibri" w:eastAsia="黑体" w:cs="Times New Roman"/>
      <w:kern w:val="44"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Lines="0" w:afterLines="0" w:line="590" w:lineRule="exact"/>
      <w:ind w:left="0" w:leftChars="0" w:firstLine="880" w:firstLineChars="200"/>
      <w:outlineLvl w:val="1"/>
    </w:pPr>
    <w:rPr>
      <w:rFonts w:ascii="Arial" w:hAnsi="Arial" w:eastAsia="楷体_GB2312" w:cs="仿宋"/>
      <w:b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仿宋" w:hAnsi="仿宋" w:eastAsia="仿宋" w:cs="仿宋"/>
      <w:b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2022-08-24T01:51:00Z</dcterms:created>
  <dc:creator>龚继瑄</dc:creator>
  <cp:lastModifiedBy>Administrator</cp:lastModifiedBy>
  <cp:lastPrinted>2023-03-03T03:22:00Z</cp:lastPrinted>
  <dcterms:modified xsi:type="dcterms:W3CDTF">2023-05-05T09:21:19Z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1EEC78DAA0CE4BD18E938C4420E10B4D</vt:lpwstr>
  </property>
</Properties>
</file>