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59826">
      <w:pPr>
        <w:adjustRightInd w:val="0"/>
        <w:snapToGrid w:val="0"/>
        <w:spacing w:line="360" w:lineRule="auto"/>
        <w:ind w:left="-2" w:leftChars="-1" w:firstLine="1"/>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附件</w:t>
      </w:r>
      <w:r>
        <w:rPr>
          <w:rFonts w:ascii="宋体" w:hAnsi="宋体"/>
          <w:color w:val="000000" w:themeColor="text1"/>
          <w:sz w:val="28"/>
          <w:szCs w:val="28"/>
          <w14:textFill>
            <w14:solidFill>
              <w14:schemeClr w14:val="tx1"/>
            </w14:solidFill>
          </w14:textFill>
        </w:rPr>
        <w:t>1</w:t>
      </w:r>
    </w:p>
    <w:p w14:paraId="7FFE75C7">
      <w:pPr>
        <w:jc w:val="center"/>
        <w:rPr>
          <w:rFonts w:ascii="宋体" w:hAnsi="宋体"/>
          <w:color w:val="000000" w:themeColor="text1"/>
          <w:sz w:val="28"/>
          <w:szCs w:val="28"/>
          <w14:textFill>
            <w14:solidFill>
              <w14:schemeClr w14:val="tx1"/>
            </w14:solidFill>
          </w14:textFill>
        </w:rPr>
      </w:pPr>
    </w:p>
    <w:p w14:paraId="65B0DD75">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“微生物加固边坡土体机理试验研究及安全评价体系构建”服务</w:t>
      </w:r>
    </w:p>
    <w:p w14:paraId="2487C78E">
      <w:pPr>
        <w:jc w:val="center"/>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采购</w:t>
      </w:r>
      <w:r>
        <w:rPr>
          <w:rFonts w:hint="eastAsia" w:ascii="宋体" w:hAnsi="宋体"/>
          <w:color w:val="000000" w:themeColor="text1"/>
          <w:sz w:val="28"/>
          <w:szCs w:val="28"/>
          <w14:textFill>
            <w14:solidFill>
              <w14:schemeClr w14:val="tx1"/>
            </w14:solidFill>
          </w14:textFill>
        </w:rPr>
        <w:t>项目内容及技术要求</w:t>
      </w:r>
    </w:p>
    <w:p w14:paraId="4B524645">
      <w:pPr>
        <w:adjustRightInd w:val="0"/>
        <w:snapToGrid w:val="0"/>
        <w:spacing w:line="360" w:lineRule="auto"/>
        <w:jc w:val="center"/>
        <w:rPr>
          <w:rFonts w:ascii="宋体" w:hAnsi="宋体"/>
          <w:color w:val="000000" w:themeColor="text1"/>
          <w:sz w:val="44"/>
          <w:szCs w:val="44"/>
          <w14:textFill>
            <w14:solidFill>
              <w14:schemeClr w14:val="tx1"/>
            </w14:solidFill>
          </w14:textFill>
        </w:rPr>
      </w:pPr>
    </w:p>
    <w:p w14:paraId="29FFF58F">
      <w:pPr>
        <w:widowControl/>
        <w:shd w:val="clear" w:color="auto" w:fill="FFFFFF"/>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一、采购</w:t>
      </w:r>
      <w:r>
        <w:rPr>
          <w:rFonts w:hint="eastAsia" w:ascii="宋体" w:hAnsi="宋体"/>
          <w:color w:val="000000" w:themeColor="text1"/>
          <w:sz w:val="28"/>
          <w:szCs w:val="28"/>
          <w:shd w:val="clear" w:color="auto" w:fill="FFFFFF"/>
          <w14:textFill>
            <w14:solidFill>
              <w14:schemeClr w14:val="tx1"/>
            </w14:solidFill>
          </w14:textFill>
        </w:rPr>
        <w:t>项目</w:t>
      </w:r>
      <w:r>
        <w:rPr>
          <w:rFonts w:ascii="宋体" w:hAnsi="宋体"/>
          <w:color w:val="000000" w:themeColor="text1"/>
          <w:sz w:val="28"/>
          <w:szCs w:val="28"/>
          <w:shd w:val="clear" w:color="auto" w:fill="FFFFFF"/>
          <w14:textFill>
            <w14:solidFill>
              <w14:schemeClr w14:val="tx1"/>
            </w14:solidFill>
          </w14:textFill>
        </w:rPr>
        <w:t>内容</w:t>
      </w:r>
    </w:p>
    <w:p w14:paraId="7972FBBD">
      <w:pPr>
        <w:widowControl/>
        <w:shd w:val="clear" w:color="auto" w:fill="FFFFFF"/>
        <w:adjustRightInd w:val="0"/>
        <w:snapToGrid w:val="0"/>
        <w:spacing w:line="360" w:lineRule="auto"/>
        <w:ind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1.微生物菌种培育与加固工艺优化研究</w:t>
      </w:r>
    </w:p>
    <w:p w14:paraId="33E4D154">
      <w:pPr>
        <w:widowControl/>
        <w:shd w:val="clear" w:color="auto" w:fill="FFFFFF"/>
        <w:adjustRightInd w:val="0"/>
        <w:snapToGrid w:val="0"/>
        <w:spacing w:line="360" w:lineRule="auto"/>
        <w:ind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采集不同典型边坡土样，分析其矿物成分、含水率、孔隙结构等关键物理化学特性对微生物固结效率的影响规律。以此为基础，筛选优势菌种，系统优化其培养时间、温度、pH值及胶结液（钙源与尿素）浓度等关键参数，最终形成能高效适应多特质边坡土体环境、针对性强的微生物加固方案。</w:t>
      </w:r>
    </w:p>
    <w:p w14:paraId="6BB5FC25">
      <w:pPr>
        <w:widowControl/>
        <w:shd w:val="clear" w:color="auto" w:fill="FFFFFF"/>
        <w:adjustRightInd w:val="0"/>
        <w:snapToGrid w:val="0"/>
        <w:spacing w:line="360" w:lineRule="auto"/>
        <w:ind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2.微生物加固土在干湿循环作用下耐久性与劣化机理研究</w:t>
      </w:r>
    </w:p>
    <w:p w14:paraId="123CF0F6">
      <w:pPr>
        <w:widowControl/>
        <w:shd w:val="clear" w:color="auto" w:fill="FFFFFF"/>
        <w:adjustRightInd w:val="0"/>
        <w:snapToGrid w:val="0"/>
        <w:spacing w:line="360" w:lineRule="auto"/>
        <w:ind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基于前述优化的微生物加固方案制备标准试样。开展模拟库区水位涨落环境的干湿循环试验，分析循环作用下加固土质量损失、无侧限抗压强度及三轴剪切特性等宏观力学指标的演化规律。并结合微观表征与电阻率无损检测技术，系统阐明复杂环境下加固土体的劣化机理与长期服役性能。</w:t>
      </w:r>
    </w:p>
    <w:p w14:paraId="431C3C12">
      <w:pPr>
        <w:widowControl/>
        <w:shd w:val="clear" w:color="auto" w:fill="FFFFFF"/>
        <w:adjustRightInd w:val="0"/>
        <w:snapToGrid w:val="0"/>
        <w:spacing w:line="360" w:lineRule="auto"/>
        <w:ind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3.微生物加固边坡多尺度成效验证与安全性评价研究</w:t>
      </w:r>
    </w:p>
    <w:p w14:paraId="7F664D00">
      <w:pPr>
        <w:widowControl/>
        <w:shd w:val="clear" w:color="auto" w:fill="FFFFFF"/>
        <w:adjustRightInd w:val="0"/>
        <w:snapToGrid w:val="0"/>
        <w:spacing w:line="360" w:lineRule="auto"/>
        <w:ind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构建反映实际水利工程地质特征的边坡模型，进行库水位骤降及干湿循环等复杂工况下边坡稳定性多尺度研究，对比加固前后边坡安全的演化规律与潜在滑移面的分布特征，以此实现对微生物加固技术提升边坡整体稳定性与长期服役性能的定量评估，为工程设计提供理论依据。</w:t>
      </w:r>
    </w:p>
    <w:p w14:paraId="4FFEBAC7">
      <w:pPr>
        <w:widowControl/>
        <w:numPr>
          <w:ilvl w:val="0"/>
          <w:numId w:val="1"/>
        </w:numPr>
        <w:shd w:val="clear" w:color="auto" w:fill="FFFFFF"/>
        <w:adjustRightInd w:val="0"/>
        <w:snapToGrid w:val="0"/>
        <w:spacing w:line="360" w:lineRule="auto"/>
        <w:rPr>
          <w:rFonts w:hint="eastAsia" w:ascii="宋体" w:hAnsi="宋体"/>
          <w:color w:val="000000" w:themeColor="text1"/>
          <w:sz w:val="28"/>
          <w:szCs w:val="28"/>
          <w:shd w:val="clear" w:color="auto" w:fill="FFFFFF"/>
          <w:lang w:val="en-US" w:eastAsia="zh-CN"/>
          <w14:textFill>
            <w14:solidFill>
              <w14:schemeClr w14:val="tx1"/>
            </w14:solidFill>
          </w14:textFill>
        </w:rPr>
      </w:pPr>
      <w:r>
        <w:rPr>
          <w:rFonts w:hint="eastAsia" w:ascii="宋体" w:hAnsi="宋体"/>
          <w:color w:val="000000" w:themeColor="text1"/>
          <w:sz w:val="28"/>
          <w:szCs w:val="28"/>
          <w:shd w:val="clear" w:color="auto" w:fill="FFFFFF"/>
          <w:lang w:val="en-US" w:eastAsia="zh-CN"/>
          <w14:textFill>
            <w14:solidFill>
              <w14:schemeClr w14:val="tx1"/>
            </w14:solidFill>
          </w14:textFill>
        </w:rPr>
        <w:t>采购服务技术要求与服务进度</w:t>
      </w:r>
    </w:p>
    <w:p w14:paraId="3325ED44">
      <w:pPr>
        <w:widowControl/>
        <w:numPr>
          <w:ilvl w:val="0"/>
          <w:numId w:val="0"/>
        </w:numPr>
        <w:shd w:val="clear" w:color="auto" w:fill="FFFFFF"/>
        <w:adjustRightInd w:val="0"/>
        <w:snapToGrid w:val="0"/>
        <w:spacing w:line="360" w:lineRule="auto"/>
        <w:ind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1、技术服务要求</w:t>
      </w:r>
    </w:p>
    <w:p w14:paraId="74796C7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280" w:firstLineChars="100"/>
        <w:textAlignment w:val="auto"/>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（1）具有与采购服务内容相关的试验设备和试验能力；</w:t>
      </w:r>
    </w:p>
    <w:p w14:paraId="2409DDC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280" w:firstLineChars="100"/>
        <w:textAlignment w:val="auto"/>
        <w:rPr>
          <w:rFonts w:hint="default"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（2）能根据</w:t>
      </w:r>
      <w:r>
        <w:rPr>
          <w:rFonts w:hint="eastAsia" w:ascii="宋体" w:hAnsi="宋体"/>
          <w:color w:val="000000" w:themeColor="text1"/>
          <w:sz w:val="28"/>
          <w:szCs w:val="28"/>
          <w14:textFill>
            <w14:solidFill>
              <w14:schemeClr w14:val="tx1"/>
            </w14:solidFill>
          </w14:textFill>
        </w:rPr>
        <w:t>“微生物加固边坡土体机理试验研究及安全评价体系构建”</w:t>
      </w:r>
      <w:r>
        <w:rPr>
          <w:rFonts w:hint="eastAsia" w:ascii="宋体" w:hAnsi="宋体"/>
          <w:color w:val="000000" w:themeColor="text1"/>
          <w:sz w:val="28"/>
          <w:lang w:val="en-US" w:eastAsia="zh-CN"/>
          <w14:textFill>
            <w14:solidFill>
              <w14:schemeClr w14:val="tx1"/>
            </w14:solidFill>
          </w14:textFill>
        </w:rPr>
        <w:t>课题的研究进度完成样品采集、试验分析等相关工作，积极配合课题组完成课题。</w:t>
      </w:r>
    </w:p>
    <w:p w14:paraId="5A21377E">
      <w:pPr>
        <w:widowControl/>
        <w:shd w:val="clear" w:color="auto" w:fill="FFFFFF"/>
        <w:adjustRightInd w:val="0"/>
        <w:snapToGrid w:val="0"/>
        <w:spacing w:line="360" w:lineRule="auto"/>
        <w:ind w:firstLine="280" w:firstLineChars="1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（3）根据项目评审情况，进一步修改和完善，完成后续相关工作。</w:t>
      </w:r>
    </w:p>
    <w:p w14:paraId="6A002DBF">
      <w:pPr>
        <w:widowControl/>
        <w:shd w:val="clear" w:color="auto" w:fill="FFFFFF"/>
        <w:adjustRightInd w:val="0"/>
        <w:snapToGrid w:val="0"/>
        <w:spacing w:line="360" w:lineRule="auto"/>
        <w:ind w:firstLine="560" w:firstLineChars="2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2、技术服务进度</w:t>
      </w:r>
    </w:p>
    <w:p w14:paraId="37A1C57A">
      <w:pPr>
        <w:widowControl/>
        <w:shd w:val="clear" w:color="auto" w:fill="FFFFFF"/>
        <w:adjustRightInd w:val="0"/>
        <w:snapToGrid w:val="0"/>
        <w:spacing w:line="360" w:lineRule="auto"/>
        <w:ind w:firstLine="280" w:firstLineChars="1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（1）2027年5月30日前，提交初步成果；</w:t>
      </w:r>
    </w:p>
    <w:p w14:paraId="381ABD3E">
      <w:pPr>
        <w:widowControl/>
        <w:shd w:val="clear" w:color="auto" w:fill="FFFFFF"/>
        <w:adjustRightInd w:val="0"/>
        <w:snapToGrid w:val="0"/>
        <w:spacing w:line="360" w:lineRule="auto"/>
        <w:ind w:firstLine="280" w:firstLineChars="1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（2）2027年6月30日前，提交最终成果。</w:t>
      </w:r>
    </w:p>
    <w:p w14:paraId="6B2A1473">
      <w:pPr>
        <w:widowControl/>
        <w:shd w:val="clear" w:color="auto" w:fill="FFFFFF"/>
        <w:adjustRightInd w:val="0"/>
        <w:snapToGrid w:val="0"/>
        <w:spacing w:line="360" w:lineRule="auto"/>
        <w:rPr>
          <w:rFonts w:hint="eastAsia" w:ascii="宋体" w:hAnsi="宋体"/>
          <w:color w:val="000000" w:themeColor="text1"/>
          <w:sz w:val="28"/>
          <w:szCs w:val="28"/>
          <w:shd w:val="clear" w:color="auto" w:fill="FFFFFF"/>
          <w:lang w:val="en-US" w:eastAsia="zh-CN"/>
          <w14:textFill>
            <w14:solidFill>
              <w14:schemeClr w14:val="tx1"/>
            </w14:solidFill>
          </w14:textFill>
        </w:rPr>
      </w:pPr>
      <w:r>
        <w:rPr>
          <w:rFonts w:hint="eastAsia" w:ascii="宋体" w:hAnsi="宋体"/>
          <w:color w:val="000000" w:themeColor="text1"/>
          <w:sz w:val="28"/>
          <w:szCs w:val="28"/>
          <w:shd w:val="clear" w:color="auto" w:fill="FFFFFF"/>
          <w:lang w:val="en-US" w:eastAsia="zh-CN"/>
          <w14:textFill>
            <w14:solidFill>
              <w14:schemeClr w14:val="tx1"/>
            </w14:solidFill>
          </w14:textFill>
        </w:rPr>
        <w:t>三、技术服务质量要求与服务验收标准</w:t>
      </w:r>
    </w:p>
    <w:p w14:paraId="03F8D3E5">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280" w:firstLineChars="100"/>
        <w:textAlignment w:val="auto"/>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lang w:val="en-US" w:eastAsia="zh-CN"/>
          <w14:textFill>
            <w14:solidFill>
              <w14:schemeClr w14:val="tx1"/>
            </w14:solidFill>
          </w14:textFill>
        </w:rPr>
        <w:t>（1）试验结果真实、准确，分析科学、合理，数据成果满足采购方课题研究需要。</w:t>
      </w:r>
    </w:p>
    <w:p w14:paraId="38872012">
      <w:pPr>
        <w:widowControl/>
        <w:shd w:val="clear" w:color="auto" w:fill="FFFFFF"/>
        <w:adjustRightInd w:val="0"/>
        <w:snapToGrid w:val="0"/>
        <w:spacing w:line="360" w:lineRule="auto"/>
        <w:ind w:firstLine="280" w:firstLineChars="100"/>
        <w:rPr>
          <w:rFonts w:hint="eastAsia" w:ascii="宋体" w:hAnsi="宋体"/>
          <w:color w:val="000000" w:themeColor="text1"/>
          <w:sz w:val="28"/>
          <w:szCs w:val="28"/>
          <w:shd w:val="clear" w:color="auto" w:fill="FFFFFF"/>
          <w14:textFill>
            <w14:solidFill>
              <w14:schemeClr w14:val="tx1"/>
            </w14:solidFill>
          </w14:textFill>
        </w:rPr>
      </w:pPr>
      <w:r>
        <w:rPr>
          <w:rFonts w:hint="eastAsia" w:ascii="宋体" w:hAnsi="宋体"/>
          <w:color w:val="000000" w:themeColor="text1"/>
          <w:sz w:val="28"/>
          <w:szCs w:val="28"/>
          <w:shd w:val="clear" w:color="auto" w:fill="FFFFFF"/>
          <w14:textFill>
            <w14:solidFill>
              <w14:schemeClr w14:val="tx1"/>
            </w14:solidFill>
          </w14:textFill>
        </w:rPr>
        <w:t>（</w:t>
      </w:r>
      <w:r>
        <w:rPr>
          <w:rFonts w:hint="eastAsia" w:ascii="宋体" w:hAnsi="宋体"/>
          <w:color w:val="000000" w:themeColor="text1"/>
          <w:sz w:val="28"/>
          <w:szCs w:val="28"/>
          <w:shd w:val="clear" w:color="auto" w:fill="FFFFFF"/>
          <w:lang w:val="en-US" w:eastAsia="zh-CN"/>
          <w14:textFill>
            <w14:solidFill>
              <w14:schemeClr w14:val="tx1"/>
            </w14:solidFill>
          </w14:textFill>
        </w:rPr>
        <w:t>2</w:t>
      </w:r>
      <w:r>
        <w:rPr>
          <w:rFonts w:hint="eastAsia" w:ascii="宋体" w:hAnsi="宋体"/>
          <w:color w:val="000000" w:themeColor="text1"/>
          <w:sz w:val="28"/>
          <w:szCs w:val="28"/>
          <w:shd w:val="clear" w:color="auto" w:fill="FFFFFF"/>
          <w14:textFill>
            <w14:solidFill>
              <w14:schemeClr w14:val="tx1"/>
            </w14:solidFill>
          </w14:textFill>
        </w:rPr>
        <w:t>）提交</w:t>
      </w:r>
      <w:r>
        <w:rPr>
          <w:rFonts w:hint="eastAsia" w:ascii="宋体" w:hAnsi="宋体"/>
          <w:color w:val="000000" w:themeColor="text1"/>
          <w:sz w:val="28"/>
          <w:szCs w:val="28"/>
          <w:shd w:val="clear" w:color="auto" w:fill="FFFFFF"/>
          <w:lang w:val="en-US" w:eastAsia="zh-CN"/>
          <w14:textFill>
            <w14:solidFill>
              <w14:schemeClr w14:val="tx1"/>
            </w14:solidFill>
          </w14:textFill>
        </w:rPr>
        <w:t>项目研究</w:t>
      </w:r>
      <w:r>
        <w:rPr>
          <w:rFonts w:hint="eastAsia" w:ascii="宋体" w:hAnsi="宋体"/>
          <w:color w:val="000000" w:themeColor="text1"/>
          <w:sz w:val="28"/>
          <w:szCs w:val="28"/>
          <w:shd w:val="clear" w:color="auto" w:fill="FFFFFF"/>
          <w14:textFill>
            <w14:solidFill>
              <w14:schemeClr w14:val="tx1"/>
            </w14:solidFill>
          </w14:textFill>
        </w:rPr>
        <w:t>报告1份。</w:t>
      </w:r>
    </w:p>
    <w:p w14:paraId="61A6A7A2">
      <w:pPr>
        <w:widowControl/>
        <w:shd w:val="clear" w:color="auto" w:fill="FFFFFF"/>
        <w:adjustRightInd w:val="0"/>
        <w:snapToGrid w:val="0"/>
        <w:spacing w:line="360" w:lineRule="auto"/>
        <w:ind w:firstLine="280" w:firstLineChars="100"/>
        <w:rPr>
          <w:rFonts w:hint="eastAsia" w:ascii="宋体" w:hAnsi="宋体"/>
          <w:color w:val="000000" w:themeColor="text1"/>
          <w:sz w:val="28"/>
          <w:szCs w:val="28"/>
          <w:shd w:val="clear" w:color="auto" w:fill="FFFFFF"/>
          <w14:textFill>
            <w14:solidFill>
              <w14:schemeClr w14:val="tx1"/>
            </w14:solidFill>
          </w14:textFill>
        </w:rPr>
      </w:pPr>
      <w:r>
        <w:rPr>
          <w:rFonts w:hint="eastAsia" w:ascii="宋体" w:hAnsi="宋体"/>
          <w:color w:val="000000" w:themeColor="text1"/>
          <w:sz w:val="28"/>
          <w:szCs w:val="28"/>
          <w:shd w:val="clear" w:color="auto" w:fill="FFFFFF"/>
          <w:lang w:eastAsia="zh-CN"/>
          <w14:textFill>
            <w14:solidFill>
              <w14:schemeClr w14:val="tx1"/>
            </w14:solidFill>
          </w14:textFill>
        </w:rPr>
        <w:t>（</w:t>
      </w:r>
      <w:r>
        <w:rPr>
          <w:rFonts w:hint="eastAsia" w:ascii="宋体" w:hAnsi="宋体"/>
          <w:color w:val="000000" w:themeColor="text1"/>
          <w:sz w:val="28"/>
          <w:szCs w:val="28"/>
          <w:shd w:val="clear" w:color="auto" w:fill="FFFFFF"/>
          <w:lang w:val="en-US" w:eastAsia="zh-CN"/>
          <w14:textFill>
            <w14:solidFill>
              <w14:schemeClr w14:val="tx1"/>
            </w14:solidFill>
          </w14:textFill>
        </w:rPr>
        <w:t>3）</w:t>
      </w:r>
      <w:r>
        <w:rPr>
          <w:rFonts w:hint="eastAsia" w:ascii="宋体" w:hAnsi="宋体"/>
          <w:color w:val="000000" w:themeColor="text1"/>
          <w:sz w:val="28"/>
          <w:szCs w:val="28"/>
          <w:shd w:val="clear" w:color="auto" w:fill="FFFFFF"/>
          <w14:textFill>
            <w14:solidFill>
              <w14:schemeClr w14:val="tx1"/>
            </w14:solidFill>
          </w14:textFill>
        </w:rPr>
        <w:t>协助我院完成专利申请文本1份，且结题前专利进入实质性审查状态；</w:t>
      </w:r>
    </w:p>
    <w:p w14:paraId="37DAC2D4">
      <w:pPr>
        <w:widowControl/>
        <w:shd w:val="clear" w:color="auto" w:fill="FFFFFF"/>
        <w:adjustRightInd w:val="0"/>
        <w:snapToGrid w:val="0"/>
        <w:spacing w:line="360" w:lineRule="auto"/>
        <w:ind w:firstLine="280" w:firstLineChars="100"/>
        <w:rPr>
          <w:rFonts w:hint="eastAsia" w:ascii="宋体" w:hAnsi="宋体"/>
          <w:color w:val="000000" w:themeColor="text1"/>
          <w:sz w:val="28"/>
          <w:lang w:val="en-US" w:eastAsia="zh-CN"/>
          <w14:textFill>
            <w14:solidFill>
              <w14:schemeClr w14:val="tx1"/>
            </w14:solidFill>
          </w14:textFill>
        </w:rPr>
      </w:pPr>
      <w:r>
        <w:rPr>
          <w:rFonts w:hint="eastAsia" w:ascii="宋体" w:hAnsi="宋体"/>
          <w:color w:val="000000" w:themeColor="text1"/>
          <w:sz w:val="28"/>
          <w:szCs w:val="28"/>
          <w:shd w:val="clear" w:color="auto" w:fill="FFFFFF"/>
          <w:lang w:eastAsia="zh-CN"/>
          <w14:textFill>
            <w14:solidFill>
              <w14:schemeClr w14:val="tx1"/>
            </w14:solidFill>
          </w14:textFill>
        </w:rPr>
        <w:t>（</w:t>
      </w:r>
      <w:r>
        <w:rPr>
          <w:rFonts w:hint="eastAsia" w:ascii="宋体" w:hAnsi="宋体"/>
          <w:color w:val="000000" w:themeColor="text1"/>
          <w:sz w:val="28"/>
          <w:szCs w:val="28"/>
          <w:shd w:val="clear" w:color="auto" w:fill="FFFFFF"/>
          <w:lang w:val="en-US" w:eastAsia="zh-CN"/>
          <w14:textFill>
            <w14:solidFill>
              <w14:schemeClr w14:val="tx1"/>
            </w14:solidFill>
          </w14:textFill>
        </w:rPr>
        <w:t>4）</w:t>
      </w:r>
      <w:r>
        <w:rPr>
          <w:rFonts w:hint="eastAsia" w:ascii="宋体" w:hAnsi="宋体"/>
          <w:color w:val="000000" w:themeColor="text1"/>
          <w:sz w:val="28"/>
          <w:szCs w:val="28"/>
          <w:shd w:val="clear" w:color="auto" w:fill="FFFFFF"/>
          <w14:textFill>
            <w14:solidFill>
              <w14:schemeClr w14:val="tx1"/>
            </w14:solidFill>
          </w14:textFill>
        </w:rPr>
        <w:t>撰写基于研究成果的期刊论</w:t>
      </w:r>
      <w:bookmarkStart w:id="0" w:name="_GoBack"/>
      <w:bookmarkEnd w:id="0"/>
      <w:r>
        <w:rPr>
          <w:rFonts w:hint="eastAsia" w:ascii="宋体" w:hAnsi="宋体"/>
          <w:color w:val="000000" w:themeColor="text1"/>
          <w:sz w:val="28"/>
          <w:szCs w:val="28"/>
          <w:shd w:val="clear" w:color="auto" w:fill="FFFFFF"/>
          <w14:textFill>
            <w14:solidFill>
              <w14:schemeClr w14:val="tx1"/>
            </w14:solidFill>
          </w14:textFill>
        </w:rPr>
        <w:t>文2篇</w:t>
      </w:r>
      <w:r>
        <w:rPr>
          <w:rFonts w:hint="eastAsia" w:ascii="宋体" w:hAnsi="宋体"/>
          <w:color w:val="000000" w:themeColor="text1"/>
          <w:sz w:val="28"/>
          <w:lang w:val="en-US" w:eastAsia="zh-CN"/>
          <w14:textFill>
            <w14:solidFill>
              <w14:schemeClr w14:val="tx1"/>
            </w14:solidFill>
          </w14:textFill>
        </w:rPr>
        <w:t>。</w:t>
      </w:r>
    </w:p>
    <w:sectPr>
      <w:pgSz w:w="11906" w:h="16838"/>
      <w:pgMar w:top="1440" w:right="96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FAEB8"/>
    <w:multiLevelType w:val="singleLevel"/>
    <w:tmpl w:val="357FAE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MTQzY2NkYTJiYWMzMDk2ZDY2MTgzNWVkMDEzMGMifQ=="/>
  </w:docVars>
  <w:rsids>
    <w:rsidRoot w:val="17692CEA"/>
    <w:rsid w:val="17692CEA"/>
    <w:rsid w:val="28490223"/>
    <w:rsid w:val="391F6470"/>
    <w:rsid w:val="7C6B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815</Characters>
  <Lines>0</Lines>
  <Paragraphs>0</Paragraphs>
  <TotalTime>0</TotalTime>
  <ScaleCrop>false</ScaleCrop>
  <LinksUpToDate>false</LinksUpToDate>
  <CharactersWithSpaces>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2024-09-10T00:15:00Z</dcterms:created>
  <dc:creator>文档存本地丢失不负责</dc:creator>
  <cp:lastModifiedBy>Passer-by</cp:lastModifiedBy>
  <cp:lastPrinted>2026-03-11T01:59:00Z</cp:lastPrinted>
  <dcterms:modified xsi:type="dcterms:W3CDTF">2026-03-16T07:09:43Z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3B0F1607E5394660A5F2C70EC9DAC7E0_13</vt:lpwstr>
  </property>
  <property fmtid="{D5CDD505-2E9C-101B-9397-08002B2CF9AE}" pid="4" name="KSOTemplateDocerSaveRecord">
    <vt:lpwstr>eyJoZGlkIjoiOWM0ZDAxNTJjNmVkYTZjYjVmNGVjNzI5ZmQ1NjFmYTkiLCJ1c2VySWQiOiIyMzA0NDQ4NjcifQ==</vt:lpwstr>
  </property>
</Properties>
</file>