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6B" w:rsidRDefault="00F37B6B" w:rsidP="00EA2527">
      <w:pPr>
        <w:pStyle w:val="ac"/>
        <w:spacing w:before="156"/>
        <w:ind w:firstLine="720"/>
        <w:rPr>
          <w:rFonts w:ascii="仿宋_GB2312" w:hAnsi="Times New Roman"/>
        </w:rPr>
      </w:pPr>
    </w:p>
    <w:p w:rsidR="00F37B6B" w:rsidRDefault="00F37B6B" w:rsidP="00EA2527">
      <w:pPr>
        <w:pStyle w:val="ac"/>
        <w:spacing w:before="156"/>
        <w:ind w:firstLine="720"/>
        <w:rPr>
          <w:rFonts w:ascii="仿宋_GB2312" w:hAnsi="Times New Roman"/>
        </w:rPr>
      </w:pPr>
    </w:p>
    <w:p w:rsidR="00F37B6B" w:rsidRDefault="00F37B6B" w:rsidP="00EA2527">
      <w:pPr>
        <w:pStyle w:val="ac"/>
        <w:spacing w:before="156"/>
        <w:ind w:firstLine="720"/>
        <w:rPr>
          <w:rFonts w:ascii="仿宋_GB2312" w:hAnsi="Times New Roman"/>
        </w:rPr>
      </w:pPr>
    </w:p>
    <w:p w:rsidR="00F37B6B" w:rsidRDefault="00F37B6B" w:rsidP="00EA2527">
      <w:pPr>
        <w:pStyle w:val="ac"/>
        <w:spacing w:before="156"/>
        <w:ind w:firstLine="720"/>
        <w:rPr>
          <w:rFonts w:ascii="仿宋_GB2312" w:hAnsi="Times New Roman"/>
        </w:rPr>
      </w:pPr>
    </w:p>
    <w:p w:rsidR="00F37B6B" w:rsidRDefault="00F37B6B" w:rsidP="00EA2527">
      <w:pPr>
        <w:pStyle w:val="ac"/>
        <w:spacing w:before="156"/>
        <w:ind w:firstLine="720"/>
        <w:rPr>
          <w:rFonts w:ascii="仿宋_GB2312" w:hAnsi="Times New Roman"/>
        </w:rPr>
      </w:pPr>
    </w:p>
    <w:p w:rsidR="00F37B6B" w:rsidRDefault="00EE00A9">
      <w:pPr>
        <w:spacing w:line="560" w:lineRule="exact"/>
        <w:jc w:val="center"/>
        <w:rPr>
          <w:b w:val="0"/>
          <w:bCs w:val="0"/>
          <w:szCs w:val="32"/>
        </w:rPr>
      </w:pPr>
      <w:r>
        <w:rPr>
          <w:rFonts w:hint="eastAsia"/>
          <w:b w:val="0"/>
          <w:bCs w:val="0"/>
          <w:szCs w:val="32"/>
        </w:rPr>
        <w:t>闽</w:t>
      </w:r>
      <w:proofErr w:type="gramStart"/>
      <w:r>
        <w:rPr>
          <w:rFonts w:hint="eastAsia"/>
          <w:b w:val="0"/>
          <w:bCs w:val="0"/>
          <w:szCs w:val="32"/>
        </w:rPr>
        <w:t>水评技</w:t>
      </w:r>
      <w:proofErr w:type="gramEnd"/>
      <w:r>
        <w:rPr>
          <w:rFonts w:hint="eastAsia"/>
          <w:b w:val="0"/>
          <w:bCs w:val="0"/>
          <w:szCs w:val="32"/>
        </w:rPr>
        <w:t>〔2024〕</w:t>
      </w:r>
      <w:r w:rsidR="000E5583">
        <w:rPr>
          <w:rFonts w:hint="eastAsia"/>
          <w:b w:val="0"/>
          <w:bCs w:val="0"/>
          <w:szCs w:val="32"/>
        </w:rPr>
        <w:t>82</w:t>
      </w:r>
      <w:r>
        <w:rPr>
          <w:rFonts w:hint="eastAsia"/>
          <w:b w:val="0"/>
          <w:bCs w:val="0"/>
          <w:szCs w:val="32"/>
        </w:rPr>
        <w:t>号</w:t>
      </w:r>
    </w:p>
    <w:p w:rsidR="00F37B6B" w:rsidRDefault="00F37B6B" w:rsidP="00EA2527">
      <w:pPr>
        <w:pStyle w:val="ac"/>
        <w:spacing w:before="156"/>
        <w:ind w:firstLine="500"/>
        <w:rPr>
          <w:rFonts w:ascii="Times New Roman" w:hAnsi="Times New Roman"/>
          <w:sz w:val="21"/>
          <w:szCs w:val="21"/>
        </w:rPr>
      </w:pPr>
    </w:p>
    <w:p w:rsidR="00F37B6B" w:rsidRDefault="00EE00A9">
      <w:pPr>
        <w:snapToGrid w:val="0"/>
        <w:ind w:firstLine="880"/>
        <w:jc w:val="center"/>
        <w:rPr>
          <w:rFonts w:ascii="方正小标宋简体" w:eastAsia="方正小标宋简体" w:hAnsi="仿宋_GB2312" w:cs="仿宋_GB2312"/>
          <w:b w:val="0"/>
          <w:bCs w:val="0"/>
          <w:kern w:val="0"/>
          <w:sz w:val="44"/>
          <w:szCs w:val="44"/>
        </w:rPr>
      </w:pPr>
      <w:r>
        <w:rPr>
          <w:rFonts w:ascii="方正小标宋简体" w:eastAsia="方正小标宋简体" w:hAnsi="仿宋_GB2312" w:cs="仿宋_GB2312" w:hint="eastAsia"/>
          <w:b w:val="0"/>
          <w:bCs w:val="0"/>
          <w:kern w:val="0"/>
          <w:sz w:val="44"/>
          <w:szCs w:val="44"/>
        </w:rPr>
        <w:t>九龙江防洪工程</w:t>
      </w:r>
      <w:proofErr w:type="gramStart"/>
      <w:r>
        <w:rPr>
          <w:rFonts w:ascii="方正小标宋简体" w:eastAsia="方正小标宋简体" w:hAnsi="仿宋_GB2312" w:cs="仿宋_GB2312" w:hint="eastAsia"/>
          <w:b w:val="0"/>
          <w:bCs w:val="0"/>
          <w:kern w:val="0"/>
          <w:sz w:val="44"/>
          <w:szCs w:val="44"/>
        </w:rPr>
        <w:t>芗</w:t>
      </w:r>
      <w:proofErr w:type="gramEnd"/>
      <w:r>
        <w:rPr>
          <w:rFonts w:ascii="方正小标宋简体" w:eastAsia="方正小标宋简体" w:hAnsi="仿宋_GB2312" w:cs="仿宋_GB2312" w:hint="eastAsia"/>
          <w:b w:val="0"/>
          <w:bCs w:val="0"/>
          <w:kern w:val="0"/>
          <w:sz w:val="44"/>
          <w:szCs w:val="44"/>
        </w:rPr>
        <w:t>城段（二期）</w:t>
      </w:r>
    </w:p>
    <w:p w:rsidR="00F37B6B" w:rsidRDefault="00EE00A9">
      <w:pPr>
        <w:snapToGrid w:val="0"/>
        <w:ind w:firstLine="880"/>
        <w:jc w:val="center"/>
        <w:rPr>
          <w:rFonts w:ascii="方正小标宋简体" w:eastAsia="方正小标宋简体" w:hAnsi="仿宋_GB2312" w:cs="仿宋_GB2312"/>
          <w:b w:val="0"/>
          <w:bCs w:val="0"/>
          <w:kern w:val="0"/>
          <w:sz w:val="44"/>
          <w:szCs w:val="44"/>
        </w:rPr>
      </w:pPr>
      <w:r>
        <w:rPr>
          <w:rFonts w:ascii="方正小标宋简体" w:eastAsia="方正小标宋简体" w:hAnsi="仿宋_GB2312" w:cs="仿宋_GB2312" w:hint="eastAsia"/>
          <w:b w:val="0"/>
          <w:bCs w:val="0"/>
          <w:kern w:val="0"/>
          <w:sz w:val="44"/>
          <w:szCs w:val="44"/>
        </w:rPr>
        <w:t>可行性研究报告评审意见</w:t>
      </w:r>
    </w:p>
    <w:p w:rsidR="00F37B6B" w:rsidRDefault="00F37B6B">
      <w:pPr>
        <w:adjustRightInd w:val="0"/>
        <w:snapToGrid w:val="0"/>
        <w:spacing w:line="560" w:lineRule="exact"/>
        <w:ind w:firstLine="640"/>
        <w:rPr>
          <w:rFonts w:hAnsi="仿宋" w:cs="仿宋"/>
          <w:szCs w:val="32"/>
        </w:rPr>
      </w:pPr>
    </w:p>
    <w:p w:rsidR="00F37B6B" w:rsidRDefault="00EE00A9">
      <w:pPr>
        <w:adjustRightInd w:val="0"/>
        <w:snapToGrid w:val="0"/>
        <w:spacing w:line="560" w:lineRule="exact"/>
        <w:rPr>
          <w:rFonts w:hAnsi="仿宋" w:cs="仿宋"/>
          <w:b w:val="0"/>
          <w:szCs w:val="32"/>
        </w:rPr>
      </w:pPr>
      <w:r>
        <w:rPr>
          <w:rFonts w:hAnsi="仿宋" w:cs="仿宋" w:hint="eastAsia"/>
          <w:b w:val="0"/>
          <w:szCs w:val="32"/>
        </w:rPr>
        <w:t>福建省水利厅：</w:t>
      </w:r>
    </w:p>
    <w:p w:rsidR="00F37B6B" w:rsidRDefault="00EE00A9">
      <w:pPr>
        <w:widowControl/>
        <w:spacing w:line="560" w:lineRule="exact"/>
        <w:ind w:firstLineChars="200" w:firstLine="640"/>
        <w:jc w:val="left"/>
        <w:rPr>
          <w:b w:val="0"/>
          <w:szCs w:val="32"/>
        </w:rPr>
      </w:pPr>
      <w:r>
        <w:rPr>
          <w:rFonts w:hint="eastAsia"/>
          <w:b w:val="0"/>
          <w:szCs w:val="32"/>
        </w:rPr>
        <w:t>根据项目审查任务书（任务编号：行政审批2024</w:t>
      </w:r>
      <w:r>
        <w:rPr>
          <w:rFonts w:ascii="宋体" w:eastAsia="宋体" w:hAnsi="宋体" w:cs="宋体" w:hint="eastAsia"/>
          <w:szCs w:val="32"/>
        </w:rPr>
        <w:t>－</w:t>
      </w:r>
      <w:r>
        <w:rPr>
          <w:rFonts w:hint="eastAsia"/>
          <w:b w:val="0"/>
          <w:szCs w:val="32"/>
        </w:rPr>
        <w:t>82</w:t>
      </w:r>
      <w:r>
        <w:rPr>
          <w:rFonts w:hint="eastAsia"/>
          <w:b w:val="0"/>
          <w:szCs w:val="32"/>
          <w:lang w:val="zh-CN"/>
        </w:rPr>
        <w:t>），202</w:t>
      </w:r>
      <w:r>
        <w:rPr>
          <w:rFonts w:hint="eastAsia"/>
          <w:b w:val="0"/>
          <w:szCs w:val="32"/>
        </w:rPr>
        <w:t>4</w:t>
      </w:r>
      <w:r>
        <w:rPr>
          <w:rFonts w:hint="eastAsia"/>
          <w:b w:val="0"/>
          <w:szCs w:val="32"/>
          <w:lang w:val="zh-CN"/>
        </w:rPr>
        <w:t>年</w:t>
      </w:r>
      <w:r>
        <w:rPr>
          <w:rFonts w:hint="eastAsia"/>
          <w:b w:val="0"/>
          <w:szCs w:val="32"/>
        </w:rPr>
        <w:t>7</w:t>
      </w:r>
      <w:r>
        <w:rPr>
          <w:rFonts w:hint="eastAsia"/>
          <w:b w:val="0"/>
          <w:szCs w:val="32"/>
          <w:lang w:val="zh-CN"/>
        </w:rPr>
        <w:t>月</w:t>
      </w:r>
      <w:r>
        <w:rPr>
          <w:rFonts w:hint="eastAsia"/>
          <w:b w:val="0"/>
          <w:szCs w:val="32"/>
        </w:rPr>
        <w:t>29</w:t>
      </w:r>
      <w:r>
        <w:rPr>
          <w:rFonts w:hint="eastAsia"/>
          <w:b w:val="0"/>
          <w:szCs w:val="32"/>
          <w:lang w:val="zh-CN"/>
        </w:rPr>
        <w:t>日，我中心在福州组织召开《九龙江防洪工程芗城段（二期）可行性研究报告》（以下简称《可研报告》）评审会。参加会议的有厅政法与审批处，省水文水资源勘测中心，漳州市水利局，</w:t>
      </w:r>
      <w:proofErr w:type="gramStart"/>
      <w:r>
        <w:rPr>
          <w:rFonts w:hint="eastAsia"/>
          <w:b w:val="0"/>
          <w:szCs w:val="32"/>
          <w:lang w:val="zh-CN"/>
        </w:rPr>
        <w:t>芗</w:t>
      </w:r>
      <w:proofErr w:type="gramEnd"/>
      <w:r>
        <w:rPr>
          <w:rFonts w:hint="eastAsia"/>
          <w:b w:val="0"/>
          <w:szCs w:val="32"/>
          <w:lang w:val="zh-CN"/>
        </w:rPr>
        <w:t>城区水利局，漳州市</w:t>
      </w:r>
      <w:proofErr w:type="gramStart"/>
      <w:r>
        <w:rPr>
          <w:rFonts w:hint="eastAsia"/>
          <w:b w:val="0"/>
          <w:szCs w:val="32"/>
          <w:lang w:val="zh-CN"/>
        </w:rPr>
        <w:t>芗</w:t>
      </w:r>
      <w:proofErr w:type="gramEnd"/>
      <w:r>
        <w:rPr>
          <w:rFonts w:hint="eastAsia"/>
          <w:b w:val="0"/>
          <w:szCs w:val="32"/>
          <w:lang w:val="zh-CN"/>
        </w:rPr>
        <w:t>城区城市建设开发有限公司（项目单位）与福建省水利水电勘测设计研究院有限公司、漳州市水利水电勘测设计有限公司（编制单位）等单位的代表和评审专家。会前专家查勘了项目现场。</w:t>
      </w:r>
      <w:r>
        <w:rPr>
          <w:rFonts w:hint="eastAsia"/>
          <w:b w:val="0"/>
          <w:szCs w:val="32"/>
        </w:rPr>
        <w:t>会议听取了编制单位关于《可研报告》主要成果的汇报、部门和专家的意见，经讨论和审议，</w:t>
      </w:r>
      <w:r>
        <w:rPr>
          <w:rFonts w:hint="eastAsia"/>
          <w:b w:val="0"/>
          <w:szCs w:val="32"/>
        </w:rPr>
        <w:lastRenderedPageBreak/>
        <w:t>形成评审专家组意见。编制单位根据评审专家组意见修改完善《可研报告》，于8月9日提交《可研报告》（修编稿）。8月13日，我中心组织专家进行复核，提出复核意见。编制单位根据复核意见进一步修改完善《可研报告》，于8月20日提交《可研报告》（报批稿）。</w:t>
      </w:r>
    </w:p>
    <w:p w:rsidR="00F37B6B" w:rsidRDefault="00EE00A9">
      <w:pPr>
        <w:widowControl/>
        <w:spacing w:line="560" w:lineRule="exact"/>
        <w:ind w:firstLineChars="200" w:firstLine="640"/>
        <w:rPr>
          <w:b w:val="0"/>
          <w:szCs w:val="32"/>
        </w:rPr>
      </w:pPr>
      <w:r>
        <w:rPr>
          <w:rFonts w:hint="eastAsia"/>
          <w:b w:val="0"/>
          <w:szCs w:val="32"/>
        </w:rPr>
        <w:t>我中心审核认为：《可研报告》（报批稿）的编制深度、质量基本满足《水利水电工程可行性研究报告编制规程》（SL/T 618-2021）要求。主要评审意见如下：</w:t>
      </w:r>
    </w:p>
    <w:p w:rsidR="00F37B6B" w:rsidRDefault="00EE00A9">
      <w:pPr>
        <w:spacing w:line="560" w:lineRule="exact"/>
        <w:ind w:firstLineChars="200" w:firstLine="640"/>
        <w:outlineLvl w:val="0"/>
        <w:rPr>
          <w:rFonts w:ascii="黑体" w:eastAsia="黑体" w:hAnsi="仿宋_GB2312" w:cs="仿宋_GB2312"/>
          <w:b w:val="0"/>
          <w:bCs w:val="0"/>
          <w:kern w:val="0"/>
          <w:szCs w:val="32"/>
        </w:rPr>
      </w:pPr>
      <w:r>
        <w:rPr>
          <w:rFonts w:ascii="黑体" w:eastAsia="黑体" w:hAnsi="仿宋_GB2312" w:cs="仿宋_GB2312" w:hint="eastAsia"/>
          <w:b w:val="0"/>
          <w:bCs w:val="0"/>
          <w:kern w:val="0"/>
          <w:szCs w:val="32"/>
        </w:rPr>
        <w:t>一、工程建设必要性</w:t>
      </w:r>
    </w:p>
    <w:p w:rsidR="00F37B6B" w:rsidRDefault="00EE00A9">
      <w:pPr>
        <w:adjustRightInd w:val="0"/>
        <w:snapToGrid w:val="0"/>
        <w:spacing w:line="560" w:lineRule="exact"/>
        <w:ind w:firstLineChars="200" w:firstLine="640"/>
        <w:rPr>
          <w:rFonts w:hAnsi="仿宋_GB2312" w:cs="仿宋_GB2312"/>
          <w:b w:val="0"/>
          <w:bCs w:val="0"/>
          <w:szCs w:val="32"/>
        </w:rPr>
      </w:pPr>
      <w:r>
        <w:rPr>
          <w:rFonts w:hAnsi="仿宋_GB2312" w:cs="仿宋_GB2312" w:hint="eastAsia"/>
          <w:b w:val="0"/>
          <w:bCs w:val="0"/>
          <w:szCs w:val="32"/>
        </w:rPr>
        <w:t>九龙江是福建省第二大河流，流域面积14741平方公里，河长285公里，由</w:t>
      </w:r>
      <w:proofErr w:type="gramStart"/>
      <w:r>
        <w:rPr>
          <w:rFonts w:hAnsi="仿宋_GB2312" w:cs="仿宋_GB2312" w:hint="eastAsia"/>
          <w:b w:val="0"/>
          <w:bCs w:val="0"/>
          <w:szCs w:val="32"/>
        </w:rPr>
        <w:t>干流北</w:t>
      </w:r>
      <w:proofErr w:type="gramEnd"/>
      <w:r>
        <w:rPr>
          <w:rFonts w:hAnsi="仿宋_GB2312" w:cs="仿宋_GB2312" w:hint="eastAsia"/>
          <w:b w:val="0"/>
          <w:bCs w:val="0"/>
          <w:szCs w:val="32"/>
        </w:rPr>
        <w:t>溪和支流西溪、南溪汇合而成，经厦门港入海。北溪是九龙江的主要干流，流域面积9640平方公里，河长272公里。龙津溪为北溪下游左岸一级支流，流域面积924平方公里，河长80公里。</w:t>
      </w:r>
    </w:p>
    <w:p w:rsidR="00F37B6B" w:rsidRPr="00934A83" w:rsidRDefault="00EE00A9">
      <w:pPr>
        <w:adjustRightInd w:val="0"/>
        <w:snapToGrid w:val="0"/>
        <w:spacing w:line="560" w:lineRule="exact"/>
        <w:ind w:firstLineChars="200" w:firstLine="640"/>
        <w:rPr>
          <w:rFonts w:hAnsi="仿宋_GB2312" w:cs="仿宋_GB2312"/>
          <w:b w:val="0"/>
          <w:bCs w:val="0"/>
          <w:szCs w:val="32"/>
        </w:rPr>
      </w:pPr>
      <w:bookmarkStart w:id="0" w:name="_GoBack"/>
      <w:proofErr w:type="gramStart"/>
      <w:r w:rsidRPr="00934A83">
        <w:rPr>
          <w:rFonts w:hAnsi="仿宋_GB2312" w:cs="仿宋_GB2312" w:hint="eastAsia"/>
          <w:b w:val="0"/>
          <w:bCs w:val="0"/>
          <w:szCs w:val="32"/>
        </w:rPr>
        <w:t>芗</w:t>
      </w:r>
      <w:proofErr w:type="gramEnd"/>
      <w:r w:rsidRPr="00934A83">
        <w:rPr>
          <w:rFonts w:hAnsi="仿宋_GB2312" w:cs="仿宋_GB2312" w:hint="eastAsia"/>
          <w:b w:val="0"/>
          <w:bCs w:val="0"/>
          <w:szCs w:val="32"/>
        </w:rPr>
        <w:t>城区是漳州市政治、经济、文化和交通的中心。九龙江防洪工程经过多期建设和加固整治，西溪</w:t>
      </w:r>
      <w:proofErr w:type="gramStart"/>
      <w:r w:rsidRPr="00934A83">
        <w:rPr>
          <w:rFonts w:hAnsi="仿宋_GB2312" w:cs="仿宋_GB2312" w:hint="eastAsia"/>
          <w:b w:val="0"/>
          <w:bCs w:val="0"/>
          <w:szCs w:val="32"/>
        </w:rPr>
        <w:t>芗</w:t>
      </w:r>
      <w:proofErr w:type="gramEnd"/>
      <w:r w:rsidRPr="00934A83">
        <w:rPr>
          <w:rFonts w:hAnsi="仿宋_GB2312" w:cs="仿宋_GB2312" w:hint="eastAsia"/>
          <w:b w:val="0"/>
          <w:bCs w:val="0"/>
          <w:szCs w:val="32"/>
        </w:rPr>
        <w:t>城段防洪标准已达到50年一遇以上防洪标准，但北溪</w:t>
      </w:r>
      <w:proofErr w:type="gramStart"/>
      <w:r w:rsidRPr="00934A83">
        <w:rPr>
          <w:rFonts w:hAnsi="仿宋_GB2312" w:cs="仿宋_GB2312" w:hint="eastAsia"/>
          <w:b w:val="0"/>
          <w:bCs w:val="0"/>
          <w:szCs w:val="32"/>
        </w:rPr>
        <w:t>芗</w:t>
      </w:r>
      <w:proofErr w:type="gramEnd"/>
      <w:r w:rsidRPr="00934A83">
        <w:rPr>
          <w:rFonts w:hAnsi="仿宋_GB2312" w:cs="仿宋_GB2312" w:hint="eastAsia"/>
          <w:b w:val="0"/>
          <w:bCs w:val="0"/>
          <w:szCs w:val="32"/>
        </w:rPr>
        <w:t>城段大部分保护镇村堤段防洪能力低，存在防洪标准偏低、施工质量差、堤身单薄、局部岸坡冲刷侵蚀、穿堤排涝建筑物安全隐患大等问题。为进一步提升</w:t>
      </w:r>
      <w:proofErr w:type="gramStart"/>
      <w:r w:rsidRPr="00934A83">
        <w:rPr>
          <w:rFonts w:hAnsi="仿宋_GB2312" w:cs="仿宋_GB2312" w:hint="eastAsia"/>
          <w:b w:val="0"/>
          <w:bCs w:val="0"/>
          <w:szCs w:val="32"/>
        </w:rPr>
        <w:t>芗</w:t>
      </w:r>
      <w:proofErr w:type="gramEnd"/>
      <w:r w:rsidRPr="00934A83">
        <w:rPr>
          <w:rFonts w:hAnsi="仿宋_GB2312" w:cs="仿宋_GB2312" w:hint="eastAsia"/>
          <w:b w:val="0"/>
          <w:bCs w:val="0"/>
          <w:szCs w:val="32"/>
        </w:rPr>
        <w:t>城区防洪能力，保障区域经济社会可持续发展，建设九龙江防洪工程</w:t>
      </w:r>
      <w:proofErr w:type="gramStart"/>
      <w:r w:rsidRPr="00934A83">
        <w:rPr>
          <w:rFonts w:hAnsi="仿宋_GB2312" w:cs="仿宋_GB2312" w:hint="eastAsia"/>
          <w:b w:val="0"/>
          <w:bCs w:val="0"/>
          <w:szCs w:val="32"/>
        </w:rPr>
        <w:t>芗</w:t>
      </w:r>
      <w:proofErr w:type="gramEnd"/>
      <w:r w:rsidRPr="00934A83">
        <w:rPr>
          <w:rFonts w:hAnsi="仿宋_GB2312" w:cs="仿宋_GB2312" w:hint="eastAsia"/>
          <w:b w:val="0"/>
          <w:bCs w:val="0"/>
          <w:szCs w:val="32"/>
        </w:rPr>
        <w:t>城段（二期）是十分必要的。</w:t>
      </w:r>
    </w:p>
    <w:p w:rsidR="00F37B6B" w:rsidRPr="00934A83" w:rsidRDefault="00EE00A9">
      <w:pPr>
        <w:widowControl/>
        <w:spacing w:line="560" w:lineRule="exact"/>
        <w:ind w:firstLineChars="200" w:firstLine="640"/>
        <w:jc w:val="left"/>
        <w:rPr>
          <w:b w:val="0"/>
          <w:szCs w:val="32"/>
        </w:rPr>
      </w:pPr>
      <w:r w:rsidRPr="00934A83">
        <w:rPr>
          <w:rFonts w:hint="eastAsia"/>
          <w:b w:val="0"/>
          <w:szCs w:val="32"/>
        </w:rPr>
        <w:t>本工程</w:t>
      </w:r>
      <w:r w:rsidRPr="00934A83">
        <w:rPr>
          <w:rFonts w:hAnsi="仿宋_GB2312" w:cs="仿宋_GB2312" w:hint="eastAsia"/>
          <w:b w:val="0"/>
          <w:bCs w:val="0"/>
          <w:szCs w:val="32"/>
        </w:rPr>
        <w:t>加固、扩建旧堤的</w:t>
      </w:r>
      <w:r w:rsidRPr="00934A83">
        <w:rPr>
          <w:rFonts w:hint="eastAsia"/>
          <w:b w:val="0"/>
          <w:szCs w:val="32"/>
        </w:rPr>
        <w:t>堤线布置符合已批复的岸线要求。</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lastRenderedPageBreak/>
        <w:t>二、水文</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（一）基本同意九龙</w:t>
      </w:r>
      <w:proofErr w:type="gramStart"/>
      <w:r w:rsidRPr="00934A83">
        <w:rPr>
          <w:rFonts w:hint="eastAsia"/>
          <w:b w:val="0"/>
          <w:bCs w:val="0"/>
          <w:szCs w:val="32"/>
        </w:rPr>
        <w:t>江北溪</w:t>
      </w:r>
      <w:proofErr w:type="gramEnd"/>
      <w:r w:rsidRPr="00934A83">
        <w:rPr>
          <w:rFonts w:hint="eastAsia"/>
          <w:b w:val="0"/>
          <w:bCs w:val="0"/>
          <w:szCs w:val="32"/>
        </w:rPr>
        <w:t>中下游以浦南站为参证站，龙津溪以长</w:t>
      </w:r>
      <w:proofErr w:type="gramStart"/>
      <w:r w:rsidRPr="00934A83">
        <w:rPr>
          <w:rFonts w:hint="eastAsia"/>
          <w:b w:val="0"/>
          <w:bCs w:val="0"/>
          <w:szCs w:val="32"/>
        </w:rPr>
        <w:t>泰水位</w:t>
      </w:r>
      <w:proofErr w:type="gramEnd"/>
      <w:r w:rsidRPr="00934A83">
        <w:rPr>
          <w:rFonts w:hint="eastAsia"/>
          <w:b w:val="0"/>
          <w:bCs w:val="0"/>
          <w:szCs w:val="32"/>
        </w:rPr>
        <w:t>站为参证站，采用水文比拟法推求设计洪水。</w:t>
      </w:r>
      <w:r w:rsidR="00EA2527" w:rsidRPr="00934A83">
        <w:rPr>
          <w:rFonts w:hint="eastAsia"/>
          <w:b w:val="0"/>
          <w:bCs w:val="0"/>
          <w:szCs w:val="32"/>
        </w:rPr>
        <w:t>北溪龙津溪汇入口以上控制断面</w:t>
      </w:r>
      <w:r w:rsidRPr="00934A83">
        <w:rPr>
          <w:rFonts w:hint="eastAsia"/>
          <w:b w:val="0"/>
          <w:bCs w:val="0"/>
          <w:szCs w:val="32"/>
        </w:rPr>
        <w:t>30年一遇设计洪峰流量7970立方米每秒，北引桥</w:t>
      </w:r>
      <w:proofErr w:type="gramStart"/>
      <w:r w:rsidRPr="00934A83">
        <w:rPr>
          <w:rFonts w:hint="eastAsia"/>
          <w:b w:val="0"/>
          <w:bCs w:val="0"/>
          <w:szCs w:val="32"/>
        </w:rPr>
        <w:t>闸</w:t>
      </w:r>
      <w:proofErr w:type="gramEnd"/>
      <w:r w:rsidRPr="00934A83">
        <w:rPr>
          <w:rFonts w:hint="eastAsia"/>
          <w:b w:val="0"/>
          <w:bCs w:val="0"/>
          <w:szCs w:val="32"/>
        </w:rPr>
        <w:t>控制断面30年一遇设计洪峰流量为8810立方米每秒，</w:t>
      </w:r>
      <w:r w:rsidR="00EA2527" w:rsidRPr="00934A83">
        <w:rPr>
          <w:rFonts w:hint="eastAsia"/>
          <w:b w:val="0"/>
          <w:bCs w:val="0"/>
          <w:szCs w:val="32"/>
        </w:rPr>
        <w:t>龙津溪全流域</w:t>
      </w:r>
      <w:r w:rsidRPr="00934A83">
        <w:rPr>
          <w:rFonts w:hint="eastAsia"/>
          <w:b w:val="0"/>
          <w:bCs w:val="0"/>
          <w:szCs w:val="32"/>
        </w:rPr>
        <w:t>30年一遇设计洪峰流量为2960立方米每秒。</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（二）基本同意</w:t>
      </w:r>
      <w:proofErr w:type="gramStart"/>
      <w:r w:rsidRPr="00934A83">
        <w:rPr>
          <w:rFonts w:hint="eastAsia"/>
          <w:b w:val="0"/>
          <w:bCs w:val="0"/>
          <w:szCs w:val="32"/>
        </w:rPr>
        <w:t>各涝片设计涝水</w:t>
      </w:r>
      <w:proofErr w:type="gramEnd"/>
      <w:r w:rsidRPr="00934A83">
        <w:rPr>
          <w:rFonts w:hint="eastAsia"/>
          <w:b w:val="0"/>
          <w:bCs w:val="0"/>
          <w:szCs w:val="32"/>
        </w:rPr>
        <w:t>计算方法及成果。北溪浦口以北金沙溪水</w:t>
      </w:r>
      <w:proofErr w:type="gramStart"/>
      <w:r w:rsidRPr="00934A83">
        <w:rPr>
          <w:rFonts w:hint="eastAsia"/>
          <w:b w:val="0"/>
          <w:bCs w:val="0"/>
          <w:szCs w:val="32"/>
        </w:rPr>
        <w:t>闸涝片</w:t>
      </w:r>
      <w:proofErr w:type="gramEnd"/>
      <w:r w:rsidRPr="00934A83">
        <w:rPr>
          <w:rFonts w:hint="eastAsia"/>
          <w:b w:val="0"/>
          <w:bCs w:val="0"/>
          <w:szCs w:val="32"/>
        </w:rPr>
        <w:t>、楼底</w:t>
      </w:r>
      <w:proofErr w:type="gramStart"/>
      <w:r w:rsidRPr="00934A83">
        <w:rPr>
          <w:rFonts w:hint="eastAsia"/>
          <w:b w:val="0"/>
          <w:bCs w:val="0"/>
          <w:szCs w:val="32"/>
        </w:rPr>
        <w:t>水闸涝片和</w:t>
      </w:r>
      <w:proofErr w:type="gramEnd"/>
      <w:r w:rsidRPr="00934A83">
        <w:rPr>
          <w:rFonts w:hint="eastAsia"/>
          <w:b w:val="0"/>
          <w:bCs w:val="0"/>
          <w:szCs w:val="32"/>
        </w:rPr>
        <w:t>后林</w:t>
      </w:r>
      <w:proofErr w:type="gramStart"/>
      <w:r w:rsidRPr="00934A83">
        <w:rPr>
          <w:rFonts w:hint="eastAsia"/>
          <w:b w:val="0"/>
          <w:bCs w:val="0"/>
          <w:szCs w:val="32"/>
        </w:rPr>
        <w:t>水闸涝片集雨</w:t>
      </w:r>
      <w:proofErr w:type="gramEnd"/>
      <w:r w:rsidRPr="00934A83">
        <w:rPr>
          <w:rFonts w:hint="eastAsia"/>
          <w:b w:val="0"/>
          <w:bCs w:val="0"/>
          <w:szCs w:val="32"/>
        </w:rPr>
        <w:t>面积分别为1.15、1.99和5.98平方公里，10年一遇</w:t>
      </w:r>
      <w:proofErr w:type="gramStart"/>
      <w:r w:rsidRPr="00934A83">
        <w:rPr>
          <w:rFonts w:hint="eastAsia"/>
          <w:b w:val="0"/>
          <w:bCs w:val="0"/>
          <w:szCs w:val="32"/>
        </w:rPr>
        <w:t>设计涝水最大</w:t>
      </w:r>
      <w:proofErr w:type="gramEnd"/>
      <w:r w:rsidRPr="00934A83">
        <w:rPr>
          <w:rFonts w:hint="eastAsia"/>
          <w:b w:val="0"/>
          <w:bCs w:val="0"/>
          <w:szCs w:val="32"/>
        </w:rPr>
        <w:t>流量分别为18.5、28.0和70.6立方米每秒；北溪浦口以南福林水闸涝片、</w:t>
      </w:r>
      <w:proofErr w:type="gramStart"/>
      <w:r w:rsidRPr="00934A83">
        <w:rPr>
          <w:rFonts w:hint="eastAsia"/>
          <w:b w:val="0"/>
          <w:bCs w:val="0"/>
          <w:szCs w:val="32"/>
        </w:rPr>
        <w:t>光坪水闸</w:t>
      </w:r>
      <w:proofErr w:type="gramEnd"/>
      <w:r w:rsidRPr="00934A83">
        <w:rPr>
          <w:rFonts w:hint="eastAsia"/>
          <w:b w:val="0"/>
          <w:bCs w:val="0"/>
          <w:szCs w:val="32"/>
        </w:rPr>
        <w:t>涝片、</w:t>
      </w:r>
      <w:proofErr w:type="gramStart"/>
      <w:r w:rsidRPr="00934A83">
        <w:rPr>
          <w:rFonts w:hint="eastAsia"/>
          <w:b w:val="0"/>
          <w:bCs w:val="0"/>
          <w:szCs w:val="32"/>
        </w:rPr>
        <w:t>外光坪水闸</w:t>
      </w:r>
      <w:proofErr w:type="gramEnd"/>
      <w:r w:rsidRPr="00934A83">
        <w:rPr>
          <w:rFonts w:hint="eastAsia"/>
          <w:b w:val="0"/>
          <w:bCs w:val="0"/>
          <w:szCs w:val="32"/>
        </w:rPr>
        <w:t>涝片、双溪涵管涝片、双溪1#涵管涝片、双溪2#水闸涝片、浦南1#涵管涝片、下灶</w:t>
      </w:r>
      <w:proofErr w:type="gramStart"/>
      <w:r w:rsidRPr="00934A83">
        <w:rPr>
          <w:rFonts w:hint="eastAsia"/>
          <w:b w:val="0"/>
          <w:bCs w:val="0"/>
          <w:szCs w:val="32"/>
        </w:rPr>
        <w:t>水闸涝片和</w:t>
      </w:r>
      <w:proofErr w:type="gramEnd"/>
      <w:r w:rsidRPr="00934A83">
        <w:rPr>
          <w:rFonts w:hint="eastAsia"/>
          <w:b w:val="0"/>
          <w:bCs w:val="0"/>
          <w:szCs w:val="32"/>
        </w:rPr>
        <w:t>蓬莱</w:t>
      </w:r>
      <w:proofErr w:type="gramStart"/>
      <w:r w:rsidRPr="00934A83">
        <w:rPr>
          <w:rFonts w:hint="eastAsia"/>
          <w:b w:val="0"/>
          <w:bCs w:val="0"/>
          <w:szCs w:val="32"/>
        </w:rPr>
        <w:t>水闸涝片集雨</w:t>
      </w:r>
      <w:proofErr w:type="gramEnd"/>
      <w:r w:rsidRPr="00934A83">
        <w:rPr>
          <w:rFonts w:hint="eastAsia"/>
          <w:b w:val="0"/>
          <w:bCs w:val="0"/>
          <w:szCs w:val="32"/>
        </w:rPr>
        <w:t>面积分别为0.26、1.99、1.37、0.07、0.40、0.39、0.23、0.36和6.</w:t>
      </w:r>
      <w:r w:rsidR="00351BF9" w:rsidRPr="00934A83">
        <w:rPr>
          <w:rFonts w:hint="eastAsia"/>
          <w:b w:val="0"/>
          <w:bCs w:val="0"/>
          <w:szCs w:val="32"/>
        </w:rPr>
        <w:t>2</w:t>
      </w:r>
      <w:r w:rsidRPr="00934A83">
        <w:rPr>
          <w:rFonts w:hint="eastAsia"/>
          <w:b w:val="0"/>
          <w:bCs w:val="0"/>
          <w:szCs w:val="32"/>
        </w:rPr>
        <w:t>平方公里，10年一遇</w:t>
      </w:r>
      <w:proofErr w:type="gramStart"/>
      <w:r w:rsidRPr="00934A83">
        <w:rPr>
          <w:rFonts w:hint="eastAsia"/>
          <w:b w:val="0"/>
          <w:bCs w:val="0"/>
          <w:szCs w:val="32"/>
        </w:rPr>
        <w:t>设计涝水最大</w:t>
      </w:r>
      <w:proofErr w:type="gramEnd"/>
      <w:r w:rsidRPr="00934A83">
        <w:rPr>
          <w:rFonts w:hint="eastAsia"/>
          <w:b w:val="0"/>
          <w:bCs w:val="0"/>
          <w:szCs w:val="32"/>
        </w:rPr>
        <w:t>流量分别为5.47、14.9、13.7、2.10、5.66、3.99、2.73、5.35和41.2立方米每秒。</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（三）基本同意</w:t>
      </w:r>
      <w:r w:rsidRPr="00934A83">
        <w:rPr>
          <w:rFonts w:hint="eastAsia"/>
          <w:b w:val="0"/>
          <w:szCs w:val="32"/>
        </w:rPr>
        <w:t>分期设计洪水成果</w:t>
      </w:r>
      <w:r w:rsidRPr="00934A83">
        <w:rPr>
          <w:rFonts w:hint="eastAsia"/>
          <w:b w:val="0"/>
          <w:bCs w:val="0"/>
          <w:szCs w:val="32"/>
        </w:rPr>
        <w:t>。</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（四）基本同意水文自动测报系统设计。</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三、工程地质</w:t>
      </w:r>
    </w:p>
    <w:p w:rsidR="00F37B6B" w:rsidRPr="00934A83" w:rsidRDefault="00EE00A9">
      <w:pPr>
        <w:tabs>
          <w:tab w:val="left" w:pos="4965"/>
        </w:tabs>
        <w:spacing w:line="560" w:lineRule="exact"/>
        <w:ind w:firstLineChars="200" w:firstLine="640"/>
        <w:rPr>
          <w:b w:val="0"/>
          <w:szCs w:val="32"/>
        </w:rPr>
      </w:pPr>
      <w:r w:rsidRPr="00934A83">
        <w:rPr>
          <w:rFonts w:hint="eastAsia"/>
          <w:b w:val="0"/>
          <w:bCs w:val="0"/>
          <w:szCs w:val="32"/>
        </w:rPr>
        <w:t>（一）同意区域地质评价。</w:t>
      </w:r>
      <w:r w:rsidRPr="00934A83">
        <w:rPr>
          <w:rFonts w:hint="eastAsia"/>
          <w:b w:val="0"/>
          <w:szCs w:val="32"/>
        </w:rPr>
        <w:t>工程区地震动峰值加速度0.15g，地震动加速度反应谱特征周期0.40秒，地震基本烈度</w:t>
      </w:r>
      <w:r w:rsidRPr="00934A83">
        <w:rPr>
          <w:rFonts w:hint="eastAsia"/>
          <w:b w:val="0"/>
          <w:bCs w:val="0"/>
          <w:szCs w:val="32"/>
        </w:rPr>
        <w:t>Ⅶ</w:t>
      </w:r>
      <w:r w:rsidRPr="00934A83">
        <w:rPr>
          <w:rFonts w:hint="eastAsia"/>
          <w:b w:val="0"/>
          <w:szCs w:val="32"/>
        </w:rPr>
        <w:t>度。</w:t>
      </w:r>
    </w:p>
    <w:p w:rsidR="00F37B6B" w:rsidRPr="00934A83" w:rsidRDefault="00EE00A9">
      <w:pPr>
        <w:pStyle w:val="a4"/>
        <w:spacing w:after="0" w:line="560" w:lineRule="exact"/>
        <w:ind w:firstLineChars="200" w:firstLine="640"/>
        <w:rPr>
          <w:b w:val="0"/>
          <w:szCs w:val="32"/>
        </w:rPr>
      </w:pPr>
      <w:r w:rsidRPr="00934A83">
        <w:rPr>
          <w:rFonts w:hint="eastAsia"/>
          <w:b w:val="0"/>
          <w:szCs w:val="32"/>
        </w:rPr>
        <w:t>（二）</w:t>
      </w:r>
      <w:r w:rsidR="00DE4F1E" w:rsidRPr="00934A83">
        <w:rPr>
          <w:rFonts w:hint="eastAsia"/>
          <w:b w:val="0"/>
          <w:szCs w:val="32"/>
        </w:rPr>
        <w:t>基本同意各堤段堤身质量评价和堤基工程地质评价。</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lastRenderedPageBreak/>
        <w:t>1.后林堤段现有土堤填土以粉质粘土为主，局部为粉砂，防渗性能普遍较好，堤身较为单薄、填筑质量较差、压实度不均匀，迎水坡无护坡措施，抗冲刷能力差。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后林堤段部分防洪堤基础坐落在粉质粘土层，工程地质条件较好；部分防洪堤基础坐落在淤泥质土层或上薄粉质粘土层下伏淤泥质土层，存在抗滑稳定等问题，工程地质条件较差。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2.福林堤</w:t>
      </w:r>
      <w:proofErr w:type="gramStart"/>
      <w:r w:rsidRPr="00934A83">
        <w:rPr>
          <w:rFonts w:hint="eastAsia"/>
          <w:b w:val="0"/>
          <w:szCs w:val="32"/>
        </w:rPr>
        <w:t>段现有</w:t>
      </w:r>
      <w:proofErr w:type="gramEnd"/>
      <w:r w:rsidRPr="00934A83">
        <w:rPr>
          <w:rFonts w:hint="eastAsia"/>
          <w:b w:val="0"/>
          <w:szCs w:val="32"/>
        </w:rPr>
        <w:t>土堤填土以粉质粘土为主，局部为粉细砂，堤顶存在纵向裂缝，堤身较为单薄、填筑质量较差、压实度不均匀，防渗性能普遍较差，迎水坡无护坡措施，抗冲刷能力差。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福林堤段防洪堤基础坐落在粉质粘土层，工程地质条件较好。</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3.</w:t>
      </w:r>
      <w:proofErr w:type="gramStart"/>
      <w:r w:rsidRPr="00934A83">
        <w:rPr>
          <w:rFonts w:hint="eastAsia"/>
          <w:b w:val="0"/>
          <w:szCs w:val="32"/>
        </w:rPr>
        <w:t>光坪堤段</w:t>
      </w:r>
      <w:proofErr w:type="gramEnd"/>
      <w:r w:rsidRPr="00934A83">
        <w:rPr>
          <w:rFonts w:hint="eastAsia"/>
          <w:b w:val="0"/>
          <w:szCs w:val="32"/>
        </w:rPr>
        <w:t>现有土堤填土以粉质粘土为主，堤身较为单薄、填筑质量较差、压实度不均匀，防渗性能普遍较好，迎水坡无护坡措施，抗冲刷能力差。</w:t>
      </w:r>
    </w:p>
    <w:p w:rsidR="00DE4F1E" w:rsidRPr="00934A83" w:rsidRDefault="00DE4F1E" w:rsidP="00DE4F1E">
      <w:pPr>
        <w:tabs>
          <w:tab w:val="left" w:pos="4965"/>
        </w:tabs>
        <w:spacing w:line="560" w:lineRule="exact"/>
        <w:ind w:firstLineChars="200" w:firstLine="640"/>
        <w:rPr>
          <w:b w:val="0"/>
          <w:szCs w:val="32"/>
        </w:rPr>
      </w:pPr>
      <w:proofErr w:type="gramStart"/>
      <w:r w:rsidRPr="00934A83">
        <w:rPr>
          <w:rFonts w:hint="eastAsia"/>
          <w:b w:val="0"/>
          <w:szCs w:val="32"/>
        </w:rPr>
        <w:t>光坪堤段</w:t>
      </w:r>
      <w:proofErr w:type="gramEnd"/>
      <w:r w:rsidRPr="00934A83">
        <w:rPr>
          <w:rFonts w:hint="eastAsia"/>
          <w:b w:val="0"/>
          <w:szCs w:val="32"/>
        </w:rPr>
        <w:t>部分防洪堤基础坐落在残积粘性土层，工程地质条件较好；部分防洪堤基础坐落在淤泥质土层或上薄粉质粘土层下伏淤泥质土层，存在抗滑稳定等问题，工程地质条件较差。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4.双溪堤段现有土堤填土以粉质粘土为主，局部为中细砂，堤身较为单薄、填筑质量较差、压实度不均匀，防渗性能普遍较差，迎水坡无护坡措施，抗冲刷能力差。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双溪堤段防洪堤基础坐落在粉质粘土层，工程地质条件较好。</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5.</w:t>
      </w:r>
      <w:proofErr w:type="gramStart"/>
      <w:r w:rsidRPr="00934A83">
        <w:rPr>
          <w:rFonts w:hint="eastAsia"/>
          <w:b w:val="0"/>
          <w:szCs w:val="32"/>
        </w:rPr>
        <w:t>甘园堤段</w:t>
      </w:r>
      <w:proofErr w:type="gramEnd"/>
      <w:r w:rsidRPr="00934A83">
        <w:rPr>
          <w:rFonts w:hint="eastAsia"/>
          <w:b w:val="0"/>
          <w:szCs w:val="32"/>
        </w:rPr>
        <w:t>现有土堤填土以粉质粘土为主，防渗性能普遍较好，堤身较为单薄、填筑质量较差、压实度偏低，迎水坡无护坡</w:t>
      </w:r>
      <w:r w:rsidRPr="00934A83">
        <w:rPr>
          <w:rFonts w:hint="eastAsia"/>
          <w:b w:val="0"/>
          <w:szCs w:val="32"/>
        </w:rPr>
        <w:lastRenderedPageBreak/>
        <w:t>措施，抗冲刷能力差。</w:t>
      </w:r>
    </w:p>
    <w:p w:rsidR="00DE4F1E" w:rsidRPr="00934A83" w:rsidRDefault="00DE4F1E" w:rsidP="00DE4F1E">
      <w:pPr>
        <w:tabs>
          <w:tab w:val="left" w:pos="4965"/>
        </w:tabs>
        <w:spacing w:line="560" w:lineRule="exact"/>
        <w:ind w:firstLineChars="200" w:firstLine="640"/>
        <w:rPr>
          <w:b w:val="0"/>
          <w:szCs w:val="32"/>
        </w:rPr>
      </w:pPr>
      <w:proofErr w:type="gramStart"/>
      <w:r w:rsidRPr="00934A83">
        <w:rPr>
          <w:rFonts w:hint="eastAsia"/>
          <w:b w:val="0"/>
          <w:szCs w:val="32"/>
        </w:rPr>
        <w:t>甘园堤段</w:t>
      </w:r>
      <w:proofErr w:type="gramEnd"/>
      <w:r w:rsidRPr="00934A83">
        <w:rPr>
          <w:rFonts w:hint="eastAsia"/>
          <w:b w:val="0"/>
          <w:szCs w:val="32"/>
        </w:rPr>
        <w:t>防洪堤基础坐落在粉质粘土层，工程地质条件较好。</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6.下灶堤段现有土堤填土以粉质粘土为主，局部为中细砂，堤身较为单薄、填筑质量较差、压实度不均匀，防渗性能普遍较差，迎水坡无护坡措施，抗冲刷能力差。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下灶堤段部分防洪堤基础坐落在残积粘性土层或粉质粘土层，工程地质条件较好；部分防洪堤基础坐落在薄粉质粘土层，下伏淤泥质土层，存在抗滑稳定等问题，工程地质条件较差。</w:t>
      </w:r>
    </w:p>
    <w:p w:rsidR="00DE4F1E" w:rsidRPr="00934A83" w:rsidRDefault="00DE4F1E" w:rsidP="00DE4F1E">
      <w:pPr>
        <w:tabs>
          <w:tab w:val="left" w:pos="4965"/>
        </w:tabs>
        <w:spacing w:line="560" w:lineRule="exact"/>
        <w:ind w:firstLineChars="200" w:firstLine="640"/>
        <w:rPr>
          <w:b w:val="0"/>
          <w:szCs w:val="32"/>
        </w:rPr>
      </w:pPr>
      <w:r w:rsidRPr="00934A83">
        <w:rPr>
          <w:rFonts w:hint="eastAsia"/>
          <w:b w:val="0"/>
          <w:szCs w:val="32"/>
        </w:rPr>
        <w:t>7.溪园蓬莱堤段现有土堤填土以粉质粘土为主，局部为中细砂，堤身较为单薄、填筑质量较差、压实度偏低，防渗性能普遍较差，迎水坡无护坡措施，抗冲刷能力差。</w:t>
      </w:r>
    </w:p>
    <w:p w:rsidR="00F37B6B" w:rsidRPr="00934A83" w:rsidRDefault="00DE4F1E" w:rsidP="00DE4F1E">
      <w:pPr>
        <w:tabs>
          <w:tab w:val="left" w:pos="4965"/>
        </w:tabs>
        <w:spacing w:line="560" w:lineRule="exact"/>
        <w:ind w:firstLineChars="200" w:firstLine="640"/>
        <w:rPr>
          <w:b w:val="0"/>
          <w:szCs w:val="32"/>
        </w:rPr>
      </w:pPr>
      <w:r w:rsidRPr="00934A83">
        <w:rPr>
          <w:rFonts w:hint="eastAsia"/>
          <w:b w:val="0"/>
          <w:szCs w:val="32"/>
        </w:rPr>
        <w:t>溪园蓬莱堤段防洪堤基础坐落在粉质粘土层，工程地质条件较好。</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（三）基本同意各水闸、泵站工程地质评价。</w:t>
      </w:r>
    </w:p>
    <w:p w:rsidR="00F37B6B" w:rsidRPr="00934A83" w:rsidRDefault="00EE00A9">
      <w:pPr>
        <w:tabs>
          <w:tab w:val="left" w:pos="4965"/>
        </w:tabs>
        <w:spacing w:line="560" w:lineRule="exact"/>
        <w:ind w:firstLineChars="200" w:firstLine="640"/>
        <w:rPr>
          <w:b w:val="0"/>
          <w:szCs w:val="32"/>
        </w:rPr>
      </w:pPr>
      <w:r w:rsidRPr="00934A83">
        <w:rPr>
          <w:rFonts w:hint="eastAsia"/>
          <w:b w:val="0"/>
          <w:szCs w:val="32"/>
        </w:rPr>
        <w:t>金沙水闸、楼底水闸基础坐落在素填土</w:t>
      </w:r>
      <w:proofErr w:type="gramStart"/>
      <w:r w:rsidRPr="00934A83">
        <w:rPr>
          <w:rFonts w:hint="eastAsia"/>
          <w:b w:val="0"/>
          <w:szCs w:val="32"/>
        </w:rPr>
        <w:t>或杂填土层</w:t>
      </w:r>
      <w:proofErr w:type="gramEnd"/>
      <w:r w:rsidRPr="00934A83">
        <w:rPr>
          <w:rFonts w:hint="eastAsia"/>
          <w:b w:val="0"/>
          <w:szCs w:val="32"/>
        </w:rPr>
        <w:t>，</w:t>
      </w:r>
      <w:proofErr w:type="gramStart"/>
      <w:r w:rsidRPr="00934A83">
        <w:rPr>
          <w:rFonts w:hint="eastAsia"/>
          <w:b w:val="0"/>
          <w:szCs w:val="32"/>
        </w:rPr>
        <w:t>下卧细砂</w:t>
      </w:r>
      <w:proofErr w:type="gramEnd"/>
      <w:r w:rsidRPr="00934A83">
        <w:rPr>
          <w:rFonts w:hint="eastAsia"/>
          <w:b w:val="0"/>
          <w:szCs w:val="32"/>
        </w:rPr>
        <w:t>层；后林水闸基础坐落在素填土或细砂层；</w:t>
      </w:r>
      <w:proofErr w:type="gramStart"/>
      <w:r w:rsidRPr="00934A83">
        <w:rPr>
          <w:rFonts w:hint="eastAsia"/>
          <w:b w:val="0"/>
          <w:szCs w:val="32"/>
        </w:rPr>
        <w:t>光坪水闸</w:t>
      </w:r>
      <w:proofErr w:type="gramEnd"/>
      <w:r w:rsidRPr="00934A83">
        <w:rPr>
          <w:rFonts w:hint="eastAsia"/>
          <w:b w:val="0"/>
          <w:szCs w:val="32"/>
        </w:rPr>
        <w:t>、</w:t>
      </w:r>
      <w:proofErr w:type="gramStart"/>
      <w:r w:rsidRPr="00934A83">
        <w:rPr>
          <w:rFonts w:hint="eastAsia"/>
          <w:b w:val="0"/>
          <w:szCs w:val="32"/>
        </w:rPr>
        <w:t>外光坪水闸</w:t>
      </w:r>
      <w:proofErr w:type="gramEnd"/>
      <w:r w:rsidRPr="00934A83">
        <w:rPr>
          <w:rFonts w:hint="eastAsia"/>
          <w:b w:val="0"/>
          <w:szCs w:val="32"/>
        </w:rPr>
        <w:t>、下灶水闸基础坐落在粉质粘土层，</w:t>
      </w:r>
      <w:proofErr w:type="gramStart"/>
      <w:r w:rsidRPr="00934A83">
        <w:rPr>
          <w:rFonts w:hint="eastAsia"/>
          <w:b w:val="0"/>
          <w:szCs w:val="32"/>
        </w:rPr>
        <w:t>下卧淤泥</w:t>
      </w:r>
      <w:proofErr w:type="gramEnd"/>
      <w:r w:rsidRPr="00934A83">
        <w:rPr>
          <w:rFonts w:hint="eastAsia"/>
          <w:b w:val="0"/>
          <w:szCs w:val="32"/>
        </w:rPr>
        <w:t>质土层，存在地基承载力不足等工程地质问题。</w:t>
      </w:r>
    </w:p>
    <w:p w:rsidR="00F37B6B" w:rsidRPr="00934A83" w:rsidRDefault="00EE00A9">
      <w:pPr>
        <w:tabs>
          <w:tab w:val="left" w:pos="4965"/>
        </w:tabs>
        <w:spacing w:line="560" w:lineRule="exact"/>
        <w:ind w:firstLineChars="200" w:firstLine="640"/>
        <w:rPr>
          <w:b w:val="0"/>
          <w:szCs w:val="32"/>
        </w:rPr>
      </w:pPr>
      <w:r w:rsidRPr="00934A83">
        <w:rPr>
          <w:rFonts w:hint="eastAsia"/>
          <w:b w:val="0"/>
          <w:szCs w:val="32"/>
        </w:rPr>
        <w:t>福林水闸、双溪2#水闸、蓬莱水闸基础坐落在粉质粘土层，溪园泵站基础坐落在残积粘性土层，地基承载力能满足要求。</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（四）基本同意各穿堤排水涵管工程地质评价。</w:t>
      </w:r>
    </w:p>
    <w:p w:rsidR="00F37B6B" w:rsidRPr="00934A83" w:rsidRDefault="00EE00A9">
      <w:pPr>
        <w:tabs>
          <w:tab w:val="left" w:pos="4965"/>
        </w:tabs>
        <w:spacing w:line="560" w:lineRule="exact"/>
        <w:ind w:firstLineChars="200" w:firstLine="640"/>
        <w:rPr>
          <w:b w:val="0"/>
          <w:szCs w:val="32"/>
        </w:rPr>
      </w:pPr>
      <w:r w:rsidRPr="00934A83">
        <w:rPr>
          <w:rFonts w:hint="eastAsia"/>
          <w:b w:val="0"/>
          <w:szCs w:val="32"/>
        </w:rPr>
        <w:t>（五）基本同意天然建筑材料的勘查评价结论。土料、砂料、</w:t>
      </w:r>
      <w:r w:rsidRPr="00934A83">
        <w:rPr>
          <w:rFonts w:hint="eastAsia"/>
          <w:b w:val="0"/>
          <w:szCs w:val="32"/>
        </w:rPr>
        <w:lastRenderedPageBreak/>
        <w:t>石料从料场购买，储量及质量满足要求。</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四、工程任务和规模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（一）同意工程任务为防洪、排涝。通过加固、扩建防洪堤，改建穿堤水闸、泵站、排水涵管等措施，完善九龙江芗城段的防洪排涝体系。</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（二）同意</w:t>
      </w:r>
      <w:r w:rsidRPr="00934A83">
        <w:rPr>
          <w:rFonts w:hint="eastAsia"/>
          <w:b w:val="0"/>
          <w:szCs w:val="32"/>
          <w:lang w:val="zh-CN"/>
        </w:rPr>
        <w:t>九龙江北溪</w:t>
      </w:r>
      <w:proofErr w:type="gramStart"/>
      <w:r w:rsidRPr="00934A83">
        <w:rPr>
          <w:rFonts w:hint="eastAsia"/>
          <w:b w:val="0"/>
          <w:szCs w:val="32"/>
          <w:lang w:val="zh-CN"/>
        </w:rPr>
        <w:t>芗</w:t>
      </w:r>
      <w:proofErr w:type="gramEnd"/>
      <w:r w:rsidRPr="00934A83">
        <w:rPr>
          <w:rFonts w:hint="eastAsia"/>
          <w:b w:val="0"/>
          <w:szCs w:val="32"/>
          <w:lang w:val="zh-CN"/>
        </w:rPr>
        <w:t>城段（二期）</w:t>
      </w:r>
      <w:r w:rsidRPr="00934A83">
        <w:rPr>
          <w:rFonts w:hint="eastAsia"/>
          <w:b w:val="0"/>
          <w:bCs w:val="0"/>
          <w:szCs w:val="32"/>
        </w:rPr>
        <w:t>防洪标准为30年一遇</w:t>
      </w:r>
      <w:proofErr w:type="gramStart"/>
      <w:r w:rsidRPr="00934A83">
        <w:rPr>
          <w:rFonts w:hint="eastAsia"/>
          <w:b w:val="0"/>
          <w:bCs w:val="0"/>
          <w:szCs w:val="32"/>
        </w:rPr>
        <w:t>，</w:t>
      </w:r>
      <w:proofErr w:type="gramEnd"/>
      <w:r w:rsidRPr="00934A83">
        <w:rPr>
          <w:rFonts w:hint="eastAsia"/>
          <w:b w:val="0"/>
          <w:bCs w:val="0"/>
          <w:szCs w:val="32"/>
        </w:rPr>
        <w:t>排涝标准为10年一遇；水闸洪水标准采用30年一遇设计、100年一遇校核；泵站洪水标准采用20年一遇设计、50年一遇校核。</w:t>
      </w:r>
    </w:p>
    <w:p w:rsidR="00F37B6B" w:rsidRPr="00934A83" w:rsidRDefault="00EE00A9">
      <w:pPr>
        <w:spacing w:line="560" w:lineRule="exact"/>
        <w:ind w:firstLineChars="200" w:firstLine="640"/>
        <w:rPr>
          <w:b w:val="0"/>
          <w:bCs w:val="0"/>
          <w:szCs w:val="32"/>
        </w:rPr>
      </w:pPr>
      <w:r w:rsidRPr="00934A83">
        <w:rPr>
          <w:rFonts w:hint="eastAsia"/>
          <w:b w:val="0"/>
          <w:bCs w:val="0"/>
          <w:szCs w:val="32"/>
        </w:rPr>
        <w:t>（三）基本同意设计洪水</w:t>
      </w:r>
      <w:proofErr w:type="gramStart"/>
      <w:r w:rsidRPr="00934A83">
        <w:rPr>
          <w:rFonts w:hint="eastAsia"/>
          <w:b w:val="0"/>
          <w:bCs w:val="0"/>
          <w:szCs w:val="32"/>
        </w:rPr>
        <w:t>水</w:t>
      </w:r>
      <w:proofErr w:type="gramEnd"/>
      <w:r w:rsidRPr="00934A83">
        <w:rPr>
          <w:rFonts w:hint="eastAsia"/>
          <w:b w:val="0"/>
          <w:bCs w:val="0"/>
          <w:szCs w:val="32"/>
        </w:rPr>
        <w:t>面线推算方法及成果。</w:t>
      </w:r>
    </w:p>
    <w:p w:rsidR="00F37B6B" w:rsidRPr="00934A83" w:rsidRDefault="00EE00A9">
      <w:pPr>
        <w:spacing w:line="560" w:lineRule="exact"/>
        <w:ind w:firstLineChars="200" w:firstLine="640"/>
        <w:rPr>
          <w:b w:val="0"/>
          <w:bCs w:val="0"/>
          <w:szCs w:val="32"/>
        </w:rPr>
      </w:pPr>
      <w:r w:rsidRPr="00934A83">
        <w:rPr>
          <w:rFonts w:hint="eastAsia"/>
          <w:b w:val="0"/>
          <w:bCs w:val="0"/>
          <w:szCs w:val="32"/>
        </w:rPr>
        <w:t>（四）基本同意排涝计算方法及成果。</w:t>
      </w:r>
    </w:p>
    <w:p w:rsidR="00F37B6B" w:rsidRPr="00934A83" w:rsidRDefault="00EE00A9">
      <w:pPr>
        <w:spacing w:line="560" w:lineRule="exact"/>
        <w:ind w:firstLineChars="200" w:firstLine="640"/>
        <w:rPr>
          <w:b w:val="0"/>
          <w:szCs w:val="32"/>
        </w:rPr>
      </w:pPr>
      <w:r w:rsidRPr="00934A83">
        <w:rPr>
          <w:rFonts w:hint="eastAsia"/>
          <w:b w:val="0"/>
          <w:bCs w:val="0"/>
          <w:szCs w:val="32"/>
        </w:rPr>
        <w:t>（五）</w:t>
      </w:r>
      <w:r w:rsidRPr="00934A83">
        <w:rPr>
          <w:rFonts w:hint="eastAsia"/>
          <w:b w:val="0"/>
          <w:szCs w:val="32"/>
        </w:rPr>
        <w:t>基本同意工程由防洪堤、水闸、泵站、</w:t>
      </w:r>
      <w:r w:rsidRPr="00934A83">
        <w:rPr>
          <w:rFonts w:hint="eastAsia"/>
          <w:b w:val="0"/>
          <w:bCs w:val="0"/>
          <w:szCs w:val="32"/>
        </w:rPr>
        <w:t>穿堤排水涵管</w:t>
      </w:r>
      <w:r w:rsidRPr="00934A83">
        <w:rPr>
          <w:rFonts w:hint="eastAsia"/>
          <w:b w:val="0"/>
          <w:szCs w:val="32"/>
        </w:rPr>
        <w:t>等组成。具体建设内容如下：</w:t>
      </w:r>
      <w:r w:rsidRPr="00934A83">
        <w:rPr>
          <w:rFonts w:hint="eastAsia"/>
          <w:b w:val="0"/>
          <w:bCs w:val="0"/>
          <w:szCs w:val="32"/>
        </w:rPr>
        <w:t>加固、扩建防洪堤总长6.809公里；改建排涝水闸9座；改建排涝泵站1座；改建穿堤排水涵管3处。</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五、工程布置及建筑物</w:t>
      </w:r>
    </w:p>
    <w:p w:rsidR="00F37B6B" w:rsidRPr="00934A83" w:rsidRDefault="00EE00A9">
      <w:pPr>
        <w:spacing w:line="560" w:lineRule="exact"/>
        <w:ind w:firstLineChars="200" w:firstLine="640"/>
        <w:rPr>
          <w:b w:val="0"/>
          <w:bCs w:val="0"/>
          <w:szCs w:val="32"/>
        </w:rPr>
      </w:pPr>
      <w:r w:rsidRPr="00934A83">
        <w:rPr>
          <w:rFonts w:hint="eastAsia"/>
          <w:b w:val="0"/>
          <w:bCs w:val="0"/>
          <w:szCs w:val="32"/>
        </w:rPr>
        <w:t>（一）工程等级和标准</w:t>
      </w:r>
    </w:p>
    <w:p w:rsidR="00F37B6B" w:rsidRPr="00934A83" w:rsidRDefault="00EE00A9">
      <w:pPr>
        <w:spacing w:line="560" w:lineRule="exact"/>
        <w:ind w:firstLineChars="200" w:firstLine="640"/>
        <w:rPr>
          <w:b w:val="0"/>
          <w:bCs w:val="0"/>
          <w:szCs w:val="32"/>
        </w:rPr>
      </w:pPr>
      <w:r w:rsidRPr="00934A83">
        <w:rPr>
          <w:rFonts w:hint="eastAsia"/>
          <w:b w:val="0"/>
          <w:bCs w:val="0"/>
          <w:szCs w:val="32"/>
        </w:rPr>
        <w:t>1.同意</w:t>
      </w:r>
      <w:r w:rsidRPr="00934A83">
        <w:rPr>
          <w:rFonts w:hint="eastAsia"/>
          <w:b w:val="0"/>
          <w:szCs w:val="32"/>
          <w:lang w:val="zh-CN"/>
        </w:rPr>
        <w:t>九龙江北溪</w:t>
      </w:r>
      <w:proofErr w:type="gramStart"/>
      <w:r w:rsidRPr="00934A83">
        <w:rPr>
          <w:rFonts w:hint="eastAsia"/>
          <w:b w:val="0"/>
          <w:szCs w:val="32"/>
          <w:lang w:val="zh-CN"/>
        </w:rPr>
        <w:t>芗</w:t>
      </w:r>
      <w:proofErr w:type="gramEnd"/>
      <w:r w:rsidRPr="00934A83">
        <w:rPr>
          <w:rFonts w:hint="eastAsia"/>
          <w:b w:val="0"/>
          <w:szCs w:val="32"/>
          <w:lang w:val="zh-CN"/>
        </w:rPr>
        <w:t>城段（二期）各</w:t>
      </w:r>
      <w:r w:rsidRPr="00934A83">
        <w:rPr>
          <w:rFonts w:hint="eastAsia"/>
          <w:b w:val="0"/>
          <w:bCs w:val="0"/>
          <w:szCs w:val="32"/>
        </w:rPr>
        <w:t>段防洪堤级别为3级。</w:t>
      </w:r>
    </w:p>
    <w:p w:rsidR="00F37B6B" w:rsidRPr="00934A83" w:rsidRDefault="00EE00A9">
      <w:pPr>
        <w:spacing w:line="560" w:lineRule="exact"/>
        <w:ind w:firstLineChars="200" w:firstLine="640"/>
        <w:rPr>
          <w:b w:val="0"/>
          <w:bCs w:val="0"/>
          <w:szCs w:val="32"/>
        </w:rPr>
      </w:pPr>
      <w:r w:rsidRPr="00934A83">
        <w:rPr>
          <w:rFonts w:hint="eastAsia"/>
          <w:b w:val="0"/>
          <w:bCs w:val="0"/>
          <w:szCs w:val="32"/>
        </w:rPr>
        <w:t>2.同意水闸、穿堤排水涵管建筑物级别为3级，泵站建筑物级别为4级。</w:t>
      </w:r>
    </w:p>
    <w:p w:rsidR="00F37B6B" w:rsidRPr="00934A83" w:rsidRDefault="00EE00A9">
      <w:pPr>
        <w:spacing w:line="560" w:lineRule="exact"/>
        <w:ind w:firstLineChars="200" w:firstLine="640"/>
        <w:rPr>
          <w:b w:val="0"/>
          <w:bCs w:val="0"/>
          <w:szCs w:val="32"/>
        </w:rPr>
      </w:pPr>
      <w:r w:rsidRPr="00934A83">
        <w:rPr>
          <w:rFonts w:hint="eastAsia"/>
          <w:b w:val="0"/>
          <w:bCs w:val="0"/>
          <w:szCs w:val="32"/>
        </w:rPr>
        <w:t>3.同意防洪堤、穿堤排水涵管不作抗震设计，水闸、泵站按7度抗震设防烈度设计。</w:t>
      </w:r>
    </w:p>
    <w:p w:rsidR="00F37B6B" w:rsidRPr="00934A83" w:rsidRDefault="00EE00A9">
      <w:pPr>
        <w:autoSpaceDE w:val="0"/>
        <w:autoSpaceDN w:val="0"/>
        <w:adjustRightInd w:val="0"/>
        <w:spacing w:line="560" w:lineRule="exact"/>
        <w:ind w:firstLineChars="200" w:firstLine="640"/>
        <w:rPr>
          <w:b w:val="0"/>
          <w:szCs w:val="32"/>
        </w:rPr>
      </w:pPr>
      <w:r w:rsidRPr="00934A83">
        <w:rPr>
          <w:rFonts w:hint="eastAsia"/>
          <w:b w:val="0"/>
          <w:bCs w:val="0"/>
          <w:szCs w:val="32"/>
        </w:rPr>
        <w:t>4.同意防洪堤、水闸、穿堤排水涵管合理使用年限为50年，</w:t>
      </w:r>
      <w:r w:rsidRPr="00934A83">
        <w:rPr>
          <w:rFonts w:hint="eastAsia"/>
          <w:b w:val="0"/>
          <w:bCs w:val="0"/>
          <w:szCs w:val="32"/>
        </w:rPr>
        <w:lastRenderedPageBreak/>
        <w:t>溪园泵站合理使用年限为30年。</w:t>
      </w:r>
    </w:p>
    <w:p w:rsidR="00F37B6B" w:rsidRPr="00934A83" w:rsidRDefault="00EE00A9">
      <w:pPr>
        <w:spacing w:line="560" w:lineRule="exact"/>
        <w:ind w:firstLineChars="200" w:firstLine="640"/>
        <w:rPr>
          <w:b w:val="0"/>
          <w:bCs w:val="0"/>
          <w:szCs w:val="32"/>
        </w:rPr>
      </w:pPr>
      <w:r w:rsidRPr="00934A83">
        <w:rPr>
          <w:rFonts w:hint="eastAsia"/>
          <w:b w:val="0"/>
          <w:bCs w:val="0"/>
          <w:szCs w:val="32"/>
        </w:rPr>
        <w:t>（二）工程布置</w:t>
      </w:r>
    </w:p>
    <w:p w:rsidR="00F37B6B" w:rsidRPr="00934A83" w:rsidRDefault="00EE00A9">
      <w:pPr>
        <w:spacing w:line="560" w:lineRule="exact"/>
        <w:ind w:firstLineChars="200" w:firstLine="640"/>
        <w:rPr>
          <w:b w:val="0"/>
          <w:bCs w:val="0"/>
          <w:szCs w:val="32"/>
        </w:rPr>
      </w:pPr>
      <w:r w:rsidRPr="00934A83">
        <w:rPr>
          <w:rFonts w:hint="eastAsia"/>
          <w:b w:val="0"/>
          <w:bCs w:val="0"/>
          <w:szCs w:val="32"/>
        </w:rPr>
        <w:t>基本同意工程总体布置方案。</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1.</w:t>
      </w:r>
      <w:proofErr w:type="gramStart"/>
      <w:r w:rsidRPr="00934A83">
        <w:rPr>
          <w:rFonts w:hint="eastAsia"/>
          <w:b w:val="0"/>
          <w:bCs w:val="0"/>
          <w:szCs w:val="32"/>
        </w:rPr>
        <w:t>后林堤段位</w:t>
      </w:r>
      <w:proofErr w:type="gramEnd"/>
      <w:r w:rsidRPr="00934A83">
        <w:rPr>
          <w:rFonts w:hint="eastAsia"/>
          <w:b w:val="0"/>
          <w:bCs w:val="0"/>
          <w:szCs w:val="32"/>
        </w:rPr>
        <w:t>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中下游右岸，设计堤线按原堤线布置，起点位于后林村东侧山体，终点闭合于九龙大道桥。加固防洪堤总长0.5公里，改建水闸1座。</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2.福林堤段位于九龙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中下游右岸，设计堤线按原堤线布置，起点位于福林村塔尾北侧山体，终点闭合</w:t>
      </w:r>
      <w:proofErr w:type="gramStart"/>
      <w:r w:rsidRPr="00934A83">
        <w:rPr>
          <w:rFonts w:hint="eastAsia"/>
          <w:b w:val="0"/>
          <w:bCs w:val="0"/>
          <w:szCs w:val="32"/>
        </w:rPr>
        <w:t>于厦蓉</w:t>
      </w:r>
      <w:proofErr w:type="gramEnd"/>
      <w:r w:rsidRPr="00934A83">
        <w:rPr>
          <w:rFonts w:hint="eastAsia"/>
          <w:b w:val="0"/>
          <w:bCs w:val="0"/>
          <w:szCs w:val="32"/>
        </w:rPr>
        <w:t>高速桥。加固防洪堤总长0.367公里，改建水闸1座。</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3.</w:t>
      </w:r>
      <w:proofErr w:type="gramStart"/>
      <w:r w:rsidRPr="00934A83">
        <w:rPr>
          <w:rFonts w:hint="eastAsia"/>
          <w:b w:val="0"/>
          <w:bCs w:val="0"/>
          <w:szCs w:val="32"/>
        </w:rPr>
        <w:t>光坪堤</w:t>
      </w:r>
      <w:proofErr w:type="gramEnd"/>
      <w:r w:rsidRPr="00934A83">
        <w:rPr>
          <w:rFonts w:hint="eastAsia"/>
          <w:b w:val="0"/>
          <w:bCs w:val="0"/>
          <w:szCs w:val="32"/>
        </w:rPr>
        <w:t>段位于九龙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w:t>
      </w:r>
      <w:proofErr w:type="gramStart"/>
      <w:r w:rsidRPr="00934A83">
        <w:rPr>
          <w:rFonts w:hint="eastAsia"/>
          <w:b w:val="0"/>
          <w:bCs w:val="0"/>
          <w:szCs w:val="32"/>
        </w:rPr>
        <w:t>位于光坪村</w:t>
      </w:r>
      <w:proofErr w:type="gramEnd"/>
      <w:r w:rsidRPr="00934A83">
        <w:rPr>
          <w:rFonts w:hint="eastAsia"/>
          <w:b w:val="0"/>
          <w:bCs w:val="0"/>
          <w:szCs w:val="32"/>
        </w:rPr>
        <w:t>西北侧山体，终点闭合</w:t>
      </w:r>
      <w:proofErr w:type="gramStart"/>
      <w:r w:rsidRPr="00934A83">
        <w:rPr>
          <w:rFonts w:hint="eastAsia"/>
          <w:b w:val="0"/>
          <w:bCs w:val="0"/>
          <w:szCs w:val="32"/>
        </w:rPr>
        <w:t>于光坪村</w:t>
      </w:r>
      <w:proofErr w:type="gramEnd"/>
      <w:r w:rsidRPr="00934A83">
        <w:rPr>
          <w:rFonts w:hint="eastAsia"/>
          <w:b w:val="0"/>
          <w:bCs w:val="0"/>
          <w:szCs w:val="32"/>
        </w:rPr>
        <w:t>东北侧山体。扩建防洪堤总长0.504公里，改建水闸2座。</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4.</w:t>
      </w:r>
      <w:proofErr w:type="gramStart"/>
      <w:r w:rsidRPr="00934A83">
        <w:rPr>
          <w:rFonts w:hint="eastAsia"/>
          <w:b w:val="0"/>
          <w:bCs w:val="0"/>
          <w:szCs w:val="32"/>
        </w:rPr>
        <w:t>双溪堤段位</w:t>
      </w:r>
      <w:proofErr w:type="gramEnd"/>
      <w:r w:rsidRPr="00934A83">
        <w:rPr>
          <w:rFonts w:hint="eastAsia"/>
          <w:b w:val="0"/>
          <w:bCs w:val="0"/>
          <w:szCs w:val="32"/>
        </w:rPr>
        <w:t>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中下游右岸，设计堤线按原堤线布置，起点位于浦南水文站附近山体，终点闭合于原浦南水厂取水口路口高点。扩建防洪堤总长1.748公里，改建水闸1座，改建排水涵管3处。</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5.</w:t>
      </w:r>
      <w:proofErr w:type="gramStart"/>
      <w:r w:rsidRPr="00934A83">
        <w:rPr>
          <w:rFonts w:hint="eastAsia"/>
          <w:b w:val="0"/>
          <w:bCs w:val="0"/>
          <w:szCs w:val="32"/>
        </w:rPr>
        <w:t>甘园堤</w:t>
      </w:r>
      <w:proofErr w:type="gramEnd"/>
      <w:r w:rsidRPr="00934A83">
        <w:rPr>
          <w:rFonts w:hint="eastAsia"/>
          <w:b w:val="0"/>
          <w:bCs w:val="0"/>
          <w:szCs w:val="32"/>
        </w:rPr>
        <w:t>段位于九龙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w:t>
      </w:r>
      <w:proofErr w:type="gramStart"/>
      <w:r w:rsidRPr="00934A83">
        <w:rPr>
          <w:rFonts w:hint="eastAsia"/>
          <w:b w:val="0"/>
          <w:bCs w:val="0"/>
          <w:szCs w:val="32"/>
        </w:rPr>
        <w:t>位于甘园村</w:t>
      </w:r>
      <w:proofErr w:type="gramEnd"/>
      <w:r w:rsidRPr="00934A83">
        <w:rPr>
          <w:rFonts w:hint="eastAsia"/>
          <w:b w:val="0"/>
          <w:bCs w:val="0"/>
          <w:szCs w:val="32"/>
        </w:rPr>
        <w:t>南侧山体，终点闭合</w:t>
      </w:r>
      <w:proofErr w:type="gramStart"/>
      <w:r w:rsidRPr="00934A83">
        <w:rPr>
          <w:rFonts w:hint="eastAsia"/>
          <w:b w:val="0"/>
          <w:bCs w:val="0"/>
          <w:szCs w:val="32"/>
        </w:rPr>
        <w:t>于鳌浦</w:t>
      </w:r>
      <w:proofErr w:type="gramEnd"/>
      <w:r w:rsidRPr="00934A83">
        <w:rPr>
          <w:rFonts w:hint="eastAsia"/>
          <w:b w:val="0"/>
          <w:bCs w:val="0"/>
          <w:szCs w:val="32"/>
        </w:rPr>
        <w:t>村西北侧高点。加固防洪堤总长0.472公里。</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6.</w:t>
      </w:r>
      <w:proofErr w:type="gramStart"/>
      <w:r w:rsidRPr="00934A83">
        <w:rPr>
          <w:rFonts w:hint="eastAsia"/>
          <w:b w:val="0"/>
          <w:bCs w:val="0"/>
          <w:szCs w:val="32"/>
        </w:rPr>
        <w:t>下灶堤段位</w:t>
      </w:r>
      <w:proofErr w:type="gramEnd"/>
      <w:r w:rsidRPr="00934A83">
        <w:rPr>
          <w:rFonts w:hint="eastAsia"/>
          <w:b w:val="0"/>
          <w:bCs w:val="0"/>
          <w:szCs w:val="32"/>
        </w:rPr>
        <w:t>于九龙</w:t>
      </w:r>
      <w:proofErr w:type="gramStart"/>
      <w:r w:rsidRPr="00934A83">
        <w:rPr>
          <w:rFonts w:hint="eastAsia"/>
          <w:b w:val="0"/>
          <w:bCs w:val="0"/>
          <w:szCs w:val="32"/>
        </w:rPr>
        <w:t>江北溪</w:t>
      </w:r>
      <w:proofErr w:type="gramEnd"/>
      <w:r w:rsidRPr="00934A83">
        <w:rPr>
          <w:rFonts w:hint="eastAsia"/>
          <w:b w:val="0"/>
          <w:bCs w:val="0"/>
          <w:szCs w:val="32"/>
        </w:rPr>
        <w:t>中下游右岸，设计堤线按原堤线布置，起点位于下灶村北侧山体，终点闭合于下灶村南侧山体。扩建防洪堤总长0.28公里，改建水闸1座。</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lastRenderedPageBreak/>
        <w:t>7.溪园蓬莱堤段位于九龙</w:t>
      </w:r>
      <w:proofErr w:type="gramStart"/>
      <w:r w:rsidRPr="00934A83">
        <w:rPr>
          <w:rFonts w:hint="eastAsia"/>
          <w:b w:val="0"/>
          <w:bCs w:val="0"/>
          <w:szCs w:val="32"/>
        </w:rPr>
        <w:t>江北溪</w:t>
      </w:r>
      <w:proofErr w:type="gramEnd"/>
      <w:r w:rsidRPr="00934A83">
        <w:rPr>
          <w:rFonts w:hint="eastAsia"/>
          <w:b w:val="0"/>
          <w:bCs w:val="0"/>
          <w:szCs w:val="32"/>
        </w:rPr>
        <w:t>中下游左岸和龙津溪右岸，设计堤线按原堤线布置，起点位于溪园村西南侧高点，终点闭合于珠</w:t>
      </w:r>
      <w:proofErr w:type="gramStart"/>
      <w:r w:rsidRPr="00934A83">
        <w:rPr>
          <w:rFonts w:hint="eastAsia"/>
          <w:b w:val="0"/>
          <w:bCs w:val="0"/>
          <w:szCs w:val="32"/>
        </w:rPr>
        <w:t>埔</w:t>
      </w:r>
      <w:proofErr w:type="gramEnd"/>
      <w:r w:rsidRPr="00934A83">
        <w:rPr>
          <w:rFonts w:hint="eastAsia"/>
          <w:b w:val="0"/>
          <w:bCs w:val="0"/>
          <w:szCs w:val="32"/>
        </w:rPr>
        <w:t>铁路桥路基。扩建防洪堤总长2.938公里，改建水闸1座。</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8.改建金沙水闸和楼底水闸2座，布置于九龙</w:t>
      </w:r>
      <w:proofErr w:type="gramStart"/>
      <w:r w:rsidRPr="00934A83">
        <w:rPr>
          <w:rFonts w:hint="eastAsia"/>
          <w:b w:val="0"/>
          <w:bCs w:val="0"/>
          <w:szCs w:val="32"/>
        </w:rPr>
        <w:t>江北溪</w:t>
      </w:r>
      <w:proofErr w:type="gramEnd"/>
      <w:r w:rsidRPr="00934A83">
        <w:rPr>
          <w:rFonts w:hint="eastAsia"/>
          <w:b w:val="0"/>
          <w:bCs w:val="0"/>
          <w:szCs w:val="32"/>
        </w:rPr>
        <w:t>中下游右岸金沙堤段。</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9.改建溪园泵站，站址位于溪园</w:t>
      </w:r>
      <w:proofErr w:type="gramStart"/>
      <w:r w:rsidRPr="00934A83">
        <w:rPr>
          <w:rFonts w:hint="eastAsia"/>
          <w:b w:val="0"/>
          <w:bCs w:val="0"/>
          <w:szCs w:val="32"/>
        </w:rPr>
        <w:t>村蚝边</w:t>
      </w:r>
      <w:proofErr w:type="gramEnd"/>
      <w:r w:rsidRPr="00934A83">
        <w:rPr>
          <w:rFonts w:hint="eastAsia"/>
          <w:b w:val="0"/>
          <w:bCs w:val="0"/>
          <w:szCs w:val="32"/>
        </w:rPr>
        <w:t>、县道</w:t>
      </w:r>
      <w:proofErr w:type="gramStart"/>
      <w:r w:rsidRPr="00934A83">
        <w:rPr>
          <w:rFonts w:hint="eastAsia"/>
          <w:b w:val="0"/>
          <w:bCs w:val="0"/>
          <w:szCs w:val="32"/>
        </w:rPr>
        <w:t>丰武线北侧</w:t>
      </w:r>
      <w:proofErr w:type="gramEnd"/>
      <w:r w:rsidRPr="00934A83">
        <w:rPr>
          <w:rFonts w:hint="eastAsia"/>
          <w:b w:val="0"/>
          <w:bCs w:val="0"/>
          <w:szCs w:val="32"/>
        </w:rPr>
        <w:t>。</w:t>
      </w:r>
    </w:p>
    <w:p w:rsidR="00F37B6B" w:rsidRPr="00934A83" w:rsidRDefault="00EE00A9">
      <w:pPr>
        <w:spacing w:line="560" w:lineRule="exact"/>
        <w:ind w:firstLineChars="200" w:firstLine="640"/>
        <w:rPr>
          <w:b w:val="0"/>
          <w:bCs w:val="0"/>
          <w:szCs w:val="32"/>
        </w:rPr>
      </w:pPr>
      <w:r w:rsidRPr="00934A83">
        <w:rPr>
          <w:rFonts w:hint="eastAsia"/>
          <w:b w:val="0"/>
          <w:bCs w:val="0"/>
          <w:szCs w:val="32"/>
        </w:rPr>
        <w:t>（三）主要建筑物</w:t>
      </w:r>
    </w:p>
    <w:p w:rsidR="00F37B6B" w:rsidRPr="00934A83" w:rsidRDefault="00EE00A9">
      <w:pPr>
        <w:spacing w:line="560" w:lineRule="exact"/>
        <w:ind w:firstLineChars="200" w:firstLine="640"/>
        <w:rPr>
          <w:b w:val="0"/>
          <w:bCs w:val="0"/>
          <w:szCs w:val="32"/>
        </w:rPr>
      </w:pPr>
      <w:r w:rsidRPr="00934A83">
        <w:rPr>
          <w:rFonts w:hint="eastAsia"/>
          <w:b w:val="0"/>
          <w:bCs w:val="0"/>
          <w:szCs w:val="32"/>
        </w:rPr>
        <w:t>1.基本同意各</w:t>
      </w:r>
      <w:proofErr w:type="gramStart"/>
      <w:r w:rsidRPr="00934A83">
        <w:rPr>
          <w:rFonts w:hint="eastAsia"/>
          <w:b w:val="0"/>
          <w:bCs w:val="0"/>
          <w:szCs w:val="32"/>
        </w:rPr>
        <w:t>堤段堤型和</w:t>
      </w:r>
      <w:proofErr w:type="gramEnd"/>
      <w:r w:rsidRPr="00934A83">
        <w:rPr>
          <w:rFonts w:hint="eastAsia"/>
          <w:b w:val="0"/>
          <w:bCs w:val="0"/>
          <w:szCs w:val="32"/>
        </w:rPr>
        <w:t>断面的设计。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（1）后林堤段加固防洪堤采用斜坡式堤。设计水位以上迎水面护坡采用草皮护坡，设计水位以下迎水面护坡采用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（2）福林堤段加固防洪堤采用复合式堤。下部挡</w:t>
      </w:r>
      <w:proofErr w:type="gramStart"/>
      <w:r w:rsidRPr="00934A83">
        <w:rPr>
          <w:rFonts w:hint="eastAsia"/>
          <w:b w:val="0"/>
          <w:bCs w:val="0"/>
          <w:szCs w:val="32"/>
        </w:rPr>
        <w:t>墙采用</w:t>
      </w:r>
      <w:proofErr w:type="gramEnd"/>
      <w:r w:rsidRPr="00934A83">
        <w:rPr>
          <w:rFonts w:hint="eastAsia"/>
          <w:b w:val="0"/>
          <w:bCs w:val="0"/>
          <w:szCs w:val="32"/>
        </w:rPr>
        <w:t>重力式浆砌条石挡墙，上部迎水面护坡采用草皮护坡，背水坡采用草皮护坡。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（3）</w:t>
      </w:r>
      <w:proofErr w:type="gramStart"/>
      <w:r w:rsidRPr="00934A83">
        <w:rPr>
          <w:rFonts w:hint="eastAsia"/>
          <w:b w:val="0"/>
          <w:bCs w:val="0"/>
          <w:szCs w:val="32"/>
        </w:rPr>
        <w:t>光坪堤段</w:t>
      </w:r>
      <w:proofErr w:type="gramEnd"/>
      <w:r w:rsidRPr="00934A83">
        <w:rPr>
          <w:rFonts w:hint="eastAsia"/>
          <w:b w:val="0"/>
          <w:bCs w:val="0"/>
          <w:szCs w:val="32"/>
        </w:rPr>
        <w:t>扩建防洪堤采用斜坡式堤。迎水面护坡采用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（4）双溪堤段扩建防洪堤采用斜坡式堤。迎水面护坡采用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混凝土护脚，背水坡采用草皮护坡，顶冲</w:t>
      </w:r>
      <w:proofErr w:type="gramStart"/>
      <w:r w:rsidRPr="00934A83">
        <w:rPr>
          <w:rFonts w:hint="eastAsia"/>
          <w:b w:val="0"/>
          <w:bCs w:val="0"/>
          <w:szCs w:val="32"/>
        </w:rPr>
        <w:t>段设置</w:t>
      </w:r>
      <w:proofErr w:type="gramEnd"/>
      <w:r w:rsidRPr="00934A83">
        <w:rPr>
          <w:rFonts w:hint="eastAsia"/>
          <w:b w:val="0"/>
          <w:bCs w:val="0"/>
          <w:szCs w:val="32"/>
        </w:rPr>
        <w:t>抛石防冲护脚。</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（5）</w:t>
      </w:r>
      <w:proofErr w:type="gramStart"/>
      <w:r w:rsidRPr="00934A83">
        <w:rPr>
          <w:rFonts w:hint="eastAsia"/>
          <w:b w:val="0"/>
          <w:bCs w:val="0"/>
          <w:szCs w:val="32"/>
        </w:rPr>
        <w:t>甘园堤段</w:t>
      </w:r>
      <w:proofErr w:type="gramEnd"/>
      <w:r w:rsidRPr="00934A83">
        <w:rPr>
          <w:rFonts w:hint="eastAsia"/>
          <w:b w:val="0"/>
          <w:bCs w:val="0"/>
          <w:szCs w:val="32"/>
        </w:rPr>
        <w:t>加固防洪堤采用斜坡式堤。迎水面护坡采用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混凝土护脚，背水坡采用草皮护坡。部分崩塌堤段在堤</w:t>
      </w:r>
      <w:proofErr w:type="gramStart"/>
      <w:r w:rsidRPr="00934A83">
        <w:rPr>
          <w:rFonts w:hint="eastAsia"/>
          <w:b w:val="0"/>
          <w:bCs w:val="0"/>
          <w:szCs w:val="32"/>
        </w:rPr>
        <w:t>脚设置</w:t>
      </w:r>
      <w:proofErr w:type="gramEnd"/>
      <w:r w:rsidRPr="00934A83">
        <w:rPr>
          <w:rFonts w:hint="eastAsia"/>
          <w:b w:val="0"/>
          <w:bCs w:val="0"/>
          <w:szCs w:val="32"/>
        </w:rPr>
        <w:t>预制桩防冲墙和抛石护脚进行防冲加</w:t>
      </w:r>
      <w:r w:rsidRPr="00934A83">
        <w:rPr>
          <w:rFonts w:hint="eastAsia"/>
          <w:b w:val="0"/>
          <w:bCs w:val="0"/>
          <w:szCs w:val="32"/>
        </w:rPr>
        <w:lastRenderedPageBreak/>
        <w:t>固。</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（6）下灶堤段扩建防洪堤采用斜坡式堤。迎水面护坡采用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（7）溪园蓬莱堤段扩建防洪堤采用斜坡式堤。迎水面护坡采用</w:t>
      </w:r>
      <w:proofErr w:type="gramStart"/>
      <w:r w:rsidRPr="00934A83">
        <w:rPr>
          <w:rFonts w:hint="eastAsia"/>
          <w:b w:val="0"/>
          <w:bCs w:val="0"/>
          <w:szCs w:val="32"/>
        </w:rPr>
        <w:t>联锁</w:t>
      </w:r>
      <w:proofErr w:type="gramEnd"/>
      <w:r w:rsidRPr="00934A83">
        <w:rPr>
          <w:rFonts w:hint="eastAsia"/>
          <w:b w:val="0"/>
          <w:bCs w:val="0"/>
          <w:szCs w:val="32"/>
        </w:rPr>
        <w:t>预制块护坡，堤</w:t>
      </w:r>
      <w:proofErr w:type="gramStart"/>
      <w:r w:rsidRPr="00934A83">
        <w:rPr>
          <w:rFonts w:hint="eastAsia"/>
          <w:b w:val="0"/>
          <w:bCs w:val="0"/>
          <w:szCs w:val="32"/>
        </w:rPr>
        <w:t>脚采用</w:t>
      </w:r>
      <w:proofErr w:type="gramEnd"/>
      <w:r w:rsidRPr="00934A83">
        <w:rPr>
          <w:rFonts w:hint="eastAsia"/>
          <w:b w:val="0"/>
          <w:bCs w:val="0"/>
          <w:szCs w:val="32"/>
        </w:rPr>
        <w:t>混凝土护脚，背水坡采用草皮护坡，</w:t>
      </w:r>
      <w:r w:rsidR="00351BF9" w:rsidRPr="00934A83">
        <w:rPr>
          <w:rFonts w:hint="eastAsia"/>
          <w:b w:val="0"/>
          <w:bCs w:val="0"/>
          <w:szCs w:val="32"/>
        </w:rPr>
        <w:t>龙津溪</w:t>
      </w:r>
      <w:proofErr w:type="gramStart"/>
      <w:r w:rsidR="00351BF9" w:rsidRPr="00934A83">
        <w:rPr>
          <w:rFonts w:hint="eastAsia"/>
          <w:b w:val="0"/>
          <w:bCs w:val="0"/>
          <w:szCs w:val="32"/>
        </w:rPr>
        <w:t>侧</w:t>
      </w:r>
      <w:r w:rsidRPr="00934A83">
        <w:rPr>
          <w:rFonts w:hint="eastAsia"/>
          <w:b w:val="0"/>
          <w:bCs w:val="0"/>
          <w:szCs w:val="32"/>
        </w:rPr>
        <w:t>顶冲段设置</w:t>
      </w:r>
      <w:proofErr w:type="gramEnd"/>
      <w:r w:rsidRPr="00934A83">
        <w:rPr>
          <w:rFonts w:hint="eastAsia"/>
          <w:b w:val="0"/>
          <w:bCs w:val="0"/>
          <w:szCs w:val="32"/>
        </w:rPr>
        <w:t>抛石防冲护脚。</w:t>
      </w:r>
    </w:p>
    <w:p w:rsidR="00F37B6B" w:rsidRPr="00934A83" w:rsidRDefault="00EE00A9">
      <w:pPr>
        <w:tabs>
          <w:tab w:val="left" w:pos="4965"/>
        </w:tabs>
        <w:spacing w:line="560" w:lineRule="exact"/>
        <w:ind w:firstLineChars="200" w:firstLine="640"/>
        <w:rPr>
          <w:b w:val="0"/>
          <w:szCs w:val="32"/>
        </w:rPr>
      </w:pPr>
      <w:r w:rsidRPr="00934A83">
        <w:rPr>
          <w:rFonts w:hint="eastAsia"/>
          <w:b w:val="0"/>
          <w:szCs w:val="32"/>
        </w:rPr>
        <w:t>2.</w:t>
      </w:r>
      <w:r w:rsidRPr="00934A83">
        <w:rPr>
          <w:rFonts w:hint="eastAsia"/>
          <w:b w:val="0"/>
          <w:bCs w:val="0"/>
          <w:szCs w:val="32"/>
        </w:rPr>
        <w:t>基本同意水闸和泵站的结构布置型式和地基处理措施。闸室结构型</w:t>
      </w:r>
      <w:proofErr w:type="gramStart"/>
      <w:r w:rsidRPr="00934A83">
        <w:rPr>
          <w:rFonts w:hint="eastAsia"/>
          <w:b w:val="0"/>
          <w:bCs w:val="0"/>
          <w:szCs w:val="32"/>
        </w:rPr>
        <w:t>式采用</w:t>
      </w:r>
      <w:proofErr w:type="gramEnd"/>
      <w:r w:rsidRPr="00934A83">
        <w:rPr>
          <w:rFonts w:hint="eastAsia"/>
          <w:b w:val="0"/>
          <w:bCs w:val="0"/>
          <w:szCs w:val="32"/>
        </w:rPr>
        <w:t>涵洞式，泵站采用堤后式布置。金沙水闸为1孔4.0×4.0米</w:t>
      </w:r>
      <w:r w:rsidRPr="00934A83">
        <w:rPr>
          <w:rFonts w:hint="eastAsia"/>
          <w:b w:val="0"/>
          <w:kern w:val="2"/>
          <w:szCs w:val="32"/>
        </w:rPr>
        <w:t>（宽×高，下同）</w:t>
      </w:r>
      <w:r w:rsidRPr="00934A83">
        <w:rPr>
          <w:rFonts w:hint="eastAsia"/>
          <w:b w:val="0"/>
          <w:bCs w:val="0"/>
          <w:szCs w:val="32"/>
        </w:rPr>
        <w:t>，设计排涝流量18.5立方米每秒；楼底水闸为2孔，单孔尺寸为4.0×3.0米，设计排涝流量28.0立方米每秒；后林水闸为2孔，单孔尺寸为4.0×4.5米，设计排涝流量70.6立方米每秒；福林水闸为1孔2.5×3.0米，设计排涝流量5.47立方米每秒；</w:t>
      </w:r>
      <w:proofErr w:type="gramStart"/>
      <w:r w:rsidRPr="00934A83">
        <w:rPr>
          <w:rFonts w:hint="eastAsia"/>
          <w:b w:val="0"/>
          <w:bCs w:val="0"/>
          <w:szCs w:val="32"/>
        </w:rPr>
        <w:t>光坪水闸</w:t>
      </w:r>
      <w:proofErr w:type="gramEnd"/>
      <w:r w:rsidRPr="00934A83">
        <w:rPr>
          <w:rFonts w:hint="eastAsia"/>
          <w:b w:val="0"/>
          <w:bCs w:val="0"/>
          <w:szCs w:val="32"/>
        </w:rPr>
        <w:t>为1孔4.0×3.0米，设计排涝流量14.9立方米每秒；</w:t>
      </w:r>
      <w:proofErr w:type="gramStart"/>
      <w:r w:rsidRPr="00934A83">
        <w:rPr>
          <w:rFonts w:hint="eastAsia"/>
          <w:b w:val="0"/>
          <w:bCs w:val="0"/>
          <w:szCs w:val="32"/>
        </w:rPr>
        <w:t>外光坪水闸</w:t>
      </w:r>
      <w:proofErr w:type="gramEnd"/>
      <w:r w:rsidRPr="00934A83">
        <w:rPr>
          <w:rFonts w:hint="eastAsia"/>
          <w:b w:val="0"/>
          <w:bCs w:val="0"/>
          <w:szCs w:val="32"/>
        </w:rPr>
        <w:t>为1孔4.0×3.0米，设计排涝流量13.7立方米每秒；双溪2#水闸为1孔2.5×2.5米，设计排涝流量3.99立方米每秒；下灶水闸为1孔尺寸为2.5×3.0米，设计排涝流量5.35立方米每秒；蓬莱水闸为2孔，单孔尺寸为4.0×3.5米，设计排涝流量41.2立方米每秒；溪园泵站设计抽排流量3立方米每秒。</w:t>
      </w:r>
    </w:p>
    <w:p w:rsidR="00F37B6B" w:rsidRPr="00934A83" w:rsidRDefault="00EE00A9">
      <w:pPr>
        <w:tabs>
          <w:tab w:val="left" w:pos="4965"/>
        </w:tabs>
        <w:spacing w:line="560" w:lineRule="exact"/>
        <w:ind w:firstLineChars="200" w:firstLine="640"/>
        <w:rPr>
          <w:b w:val="0"/>
          <w:szCs w:val="32"/>
        </w:rPr>
      </w:pPr>
      <w:r w:rsidRPr="00934A83">
        <w:rPr>
          <w:rFonts w:hint="eastAsia"/>
          <w:b w:val="0"/>
          <w:szCs w:val="32"/>
        </w:rPr>
        <w:t>3.基本</w:t>
      </w:r>
      <w:proofErr w:type="gramStart"/>
      <w:r w:rsidRPr="00934A83">
        <w:rPr>
          <w:rFonts w:hint="eastAsia"/>
          <w:b w:val="0"/>
          <w:szCs w:val="32"/>
        </w:rPr>
        <w:t>同意穿</w:t>
      </w:r>
      <w:proofErr w:type="gramEnd"/>
      <w:r w:rsidRPr="00934A83">
        <w:rPr>
          <w:rFonts w:hint="eastAsia"/>
          <w:b w:val="0"/>
          <w:szCs w:val="32"/>
        </w:rPr>
        <w:t>堤排水涵管的结构布置型式。改建穿堤排水涵管3处，</w:t>
      </w:r>
      <w:r w:rsidRPr="00934A83">
        <w:rPr>
          <w:rFonts w:hint="eastAsia"/>
          <w:b w:val="0"/>
          <w:szCs w:val="32"/>
          <w:lang w:val="zh-TW"/>
        </w:rPr>
        <w:t>其中2处管径1.5米，1处管径</w:t>
      </w:r>
      <w:r w:rsidRPr="00934A83">
        <w:rPr>
          <w:b w:val="0"/>
          <w:szCs w:val="32"/>
          <w:lang w:val="zh-TW"/>
        </w:rPr>
        <w:t>1.</w:t>
      </w:r>
      <w:r w:rsidRPr="00934A83">
        <w:rPr>
          <w:rFonts w:hint="eastAsia"/>
          <w:b w:val="0"/>
          <w:szCs w:val="32"/>
          <w:lang w:val="zh-TW"/>
        </w:rPr>
        <w:t>8米，</w:t>
      </w:r>
      <w:r w:rsidRPr="00934A83">
        <w:rPr>
          <w:rFonts w:hint="eastAsia"/>
          <w:b w:val="0"/>
          <w:szCs w:val="32"/>
        </w:rPr>
        <w:t>排水涵管采用钢筋混凝土管，出口设拍门。</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lastRenderedPageBreak/>
        <w:t>4.基本同意防洪堤</w:t>
      </w:r>
      <w:r w:rsidRPr="00934A83">
        <w:rPr>
          <w:rFonts w:hint="eastAsia"/>
          <w:b w:val="0"/>
          <w:szCs w:val="32"/>
        </w:rPr>
        <w:t>抗滑稳定、渗流稳定及</w:t>
      </w:r>
      <w:r w:rsidRPr="00934A83">
        <w:rPr>
          <w:rFonts w:hint="eastAsia"/>
          <w:b w:val="0"/>
          <w:bCs w:val="0"/>
          <w:szCs w:val="32"/>
        </w:rPr>
        <w:t>防洪堤防</w:t>
      </w:r>
      <w:proofErr w:type="gramStart"/>
      <w:r w:rsidRPr="00934A83">
        <w:rPr>
          <w:rFonts w:hint="eastAsia"/>
          <w:b w:val="0"/>
          <w:bCs w:val="0"/>
          <w:szCs w:val="32"/>
        </w:rPr>
        <w:t>冲初步</w:t>
      </w:r>
      <w:proofErr w:type="gramEnd"/>
      <w:r w:rsidRPr="00934A83">
        <w:rPr>
          <w:rFonts w:hint="eastAsia"/>
          <w:b w:val="0"/>
          <w:bCs w:val="0"/>
          <w:szCs w:val="32"/>
        </w:rPr>
        <w:t>计算成果。</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5.基本同意水闸和泵站的稳定计算方法及成果。</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6.基本同意工程安全监测设计。</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六、机电及金属结构</w:t>
      </w:r>
    </w:p>
    <w:p w:rsidR="00F37B6B" w:rsidRPr="00934A83" w:rsidRDefault="00EE00A9">
      <w:pPr>
        <w:tabs>
          <w:tab w:val="left" w:pos="4965"/>
        </w:tabs>
        <w:spacing w:line="560" w:lineRule="exact"/>
        <w:ind w:firstLineChars="200" w:firstLine="640"/>
        <w:rPr>
          <w:b w:val="0"/>
          <w:bCs w:val="0"/>
          <w:szCs w:val="32"/>
        </w:rPr>
      </w:pPr>
      <w:r w:rsidRPr="00934A83">
        <w:rPr>
          <w:rFonts w:hint="eastAsia"/>
          <w:b w:val="0"/>
          <w:bCs w:val="0"/>
          <w:szCs w:val="32"/>
        </w:rPr>
        <w:t>（一）水力机械</w:t>
      </w:r>
    </w:p>
    <w:p w:rsidR="00F37B6B" w:rsidRPr="00934A83" w:rsidRDefault="00EE00A9">
      <w:pPr>
        <w:spacing w:line="560" w:lineRule="exact"/>
        <w:ind w:firstLineChars="200" w:firstLine="640"/>
        <w:rPr>
          <w:b w:val="0"/>
          <w:bCs w:val="0"/>
          <w:szCs w:val="32"/>
        </w:rPr>
      </w:pPr>
      <w:r w:rsidRPr="00934A83">
        <w:rPr>
          <w:rFonts w:hint="eastAsia"/>
          <w:b w:val="0"/>
          <w:bCs w:val="0"/>
          <w:szCs w:val="32"/>
        </w:rPr>
        <w:t>基本同意泵组选型及主要技术参数。溪园泵站泵型为立式轴流泵，机组台数2台、单机容量185千瓦</w:t>
      </w:r>
      <w:bookmarkStart w:id="1" w:name="_Hlk98917444"/>
      <w:r w:rsidRPr="00934A83">
        <w:rPr>
          <w:rFonts w:hint="eastAsia"/>
          <w:b w:val="0"/>
          <w:szCs w:val="32"/>
        </w:rPr>
        <w:t>，设计扬程7.13米，单机设计抽排流量1.5立方米每秒</w:t>
      </w:r>
      <w:r w:rsidRPr="00934A83">
        <w:rPr>
          <w:rFonts w:hint="eastAsia"/>
          <w:b w:val="0"/>
          <w:bCs w:val="0"/>
          <w:szCs w:val="32"/>
        </w:rPr>
        <w:t>。</w:t>
      </w:r>
    </w:p>
    <w:bookmarkEnd w:id="1"/>
    <w:p w:rsidR="00F37B6B" w:rsidRPr="00934A83" w:rsidRDefault="00EE00A9">
      <w:pPr>
        <w:spacing w:line="560" w:lineRule="exact"/>
        <w:rPr>
          <w:b w:val="0"/>
          <w:bCs w:val="0"/>
          <w:szCs w:val="32"/>
        </w:rPr>
      </w:pPr>
      <w:r w:rsidRPr="00934A83">
        <w:rPr>
          <w:rFonts w:hint="eastAsia"/>
          <w:b w:val="0"/>
          <w:bCs w:val="0"/>
          <w:szCs w:val="32"/>
        </w:rPr>
        <w:t xml:space="preserve">   （二）电气</w:t>
      </w:r>
    </w:p>
    <w:p w:rsidR="00F37B6B" w:rsidRPr="00934A83" w:rsidRDefault="00EE00A9">
      <w:pPr>
        <w:spacing w:line="560" w:lineRule="exact"/>
        <w:ind w:firstLineChars="200" w:firstLine="640"/>
        <w:rPr>
          <w:b w:val="0"/>
          <w:bCs w:val="0"/>
          <w:szCs w:val="32"/>
        </w:rPr>
      </w:pPr>
      <w:r w:rsidRPr="00934A83">
        <w:rPr>
          <w:rFonts w:hint="eastAsia"/>
          <w:b w:val="0"/>
          <w:bCs w:val="0"/>
          <w:szCs w:val="32"/>
        </w:rPr>
        <w:t>1.同意水闸和泵站负荷等级按二级负荷设计。</w:t>
      </w:r>
    </w:p>
    <w:p w:rsidR="00F37B6B" w:rsidRPr="00934A83" w:rsidRDefault="00EE00A9">
      <w:pPr>
        <w:spacing w:line="560" w:lineRule="exact"/>
        <w:ind w:firstLineChars="200" w:firstLine="640"/>
        <w:rPr>
          <w:b w:val="0"/>
          <w:bCs w:val="0"/>
          <w:szCs w:val="32"/>
        </w:rPr>
      </w:pPr>
      <w:r w:rsidRPr="00934A83">
        <w:rPr>
          <w:rFonts w:hint="eastAsia"/>
          <w:b w:val="0"/>
          <w:bCs w:val="0"/>
          <w:szCs w:val="32"/>
        </w:rPr>
        <w:t>2.基本同意水闸和泵站电气主接线方案。</w:t>
      </w:r>
    </w:p>
    <w:p w:rsidR="00F37B6B" w:rsidRPr="00934A83" w:rsidRDefault="00EE00A9">
      <w:pPr>
        <w:spacing w:line="560" w:lineRule="exact"/>
        <w:ind w:firstLineChars="200" w:firstLine="640"/>
        <w:rPr>
          <w:b w:val="0"/>
          <w:bCs w:val="0"/>
          <w:szCs w:val="32"/>
        </w:rPr>
      </w:pPr>
      <w:r w:rsidRPr="00934A83">
        <w:rPr>
          <w:rFonts w:hint="eastAsia"/>
          <w:b w:val="0"/>
          <w:bCs w:val="0"/>
          <w:szCs w:val="32"/>
        </w:rPr>
        <w:t>3.基本同意电气设备的选择及布置方案。</w:t>
      </w:r>
    </w:p>
    <w:p w:rsidR="00F37B6B" w:rsidRPr="00934A83" w:rsidRDefault="00EE00A9">
      <w:pPr>
        <w:spacing w:line="560" w:lineRule="exact"/>
        <w:ind w:firstLineChars="200" w:firstLine="640"/>
        <w:rPr>
          <w:b w:val="0"/>
          <w:bCs w:val="0"/>
          <w:szCs w:val="32"/>
        </w:rPr>
      </w:pPr>
      <w:r w:rsidRPr="00934A83">
        <w:rPr>
          <w:rFonts w:hint="eastAsia"/>
          <w:b w:val="0"/>
          <w:bCs w:val="0"/>
          <w:szCs w:val="32"/>
        </w:rPr>
        <w:t>（三）金属结构</w:t>
      </w:r>
    </w:p>
    <w:p w:rsidR="00F37B6B" w:rsidRPr="00934A83" w:rsidRDefault="00EE00A9">
      <w:pPr>
        <w:spacing w:line="560" w:lineRule="exact"/>
        <w:ind w:firstLineChars="200" w:firstLine="640"/>
        <w:rPr>
          <w:b w:val="0"/>
          <w:bCs w:val="0"/>
          <w:szCs w:val="32"/>
        </w:rPr>
      </w:pPr>
      <w:r w:rsidRPr="00934A83">
        <w:rPr>
          <w:rFonts w:hint="eastAsia"/>
          <w:b w:val="0"/>
          <w:bCs w:val="0"/>
          <w:szCs w:val="32"/>
        </w:rPr>
        <w:t>基本同意</w:t>
      </w:r>
      <w:r w:rsidRPr="00934A83">
        <w:rPr>
          <w:rFonts w:hAnsi="仿宋" w:cs="仿宋" w:hint="eastAsia"/>
          <w:b w:val="0"/>
          <w:szCs w:val="32"/>
        </w:rPr>
        <w:t>各类金属结构的型式、启闭设备及布置方案，以及防腐蚀措施</w:t>
      </w:r>
      <w:r w:rsidRPr="00934A83">
        <w:rPr>
          <w:rFonts w:hint="eastAsia"/>
          <w:b w:val="0"/>
          <w:bCs w:val="0"/>
          <w:szCs w:val="32"/>
        </w:rPr>
        <w:t>。</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七、施工组织设计</w:t>
      </w:r>
    </w:p>
    <w:p w:rsidR="00F37B6B" w:rsidRPr="00934A83" w:rsidRDefault="00EE00A9">
      <w:pPr>
        <w:adjustRightInd w:val="0"/>
        <w:snapToGrid w:val="0"/>
        <w:spacing w:line="560" w:lineRule="exact"/>
        <w:ind w:firstLineChars="200" w:firstLine="640"/>
        <w:rPr>
          <w:rFonts w:hAnsi="仿宋" w:cs="仿宋"/>
          <w:b w:val="0"/>
          <w:szCs w:val="32"/>
        </w:rPr>
      </w:pPr>
      <w:r w:rsidRPr="00934A83">
        <w:rPr>
          <w:rFonts w:hint="eastAsia"/>
          <w:b w:val="0"/>
          <w:bCs w:val="0"/>
          <w:szCs w:val="32"/>
        </w:rPr>
        <w:t>（一）同意施工导流标准及施工导流方式。</w:t>
      </w:r>
    </w:p>
    <w:p w:rsidR="00F37B6B" w:rsidRPr="00934A83" w:rsidRDefault="00EE00A9">
      <w:pPr>
        <w:autoSpaceDE w:val="0"/>
        <w:autoSpaceDN w:val="0"/>
        <w:adjustRightInd w:val="0"/>
        <w:snapToGrid w:val="0"/>
        <w:spacing w:line="560" w:lineRule="exact"/>
        <w:ind w:firstLineChars="200" w:firstLine="640"/>
        <w:rPr>
          <w:b w:val="0"/>
          <w:bCs w:val="0"/>
          <w:szCs w:val="32"/>
        </w:rPr>
      </w:pPr>
      <w:r w:rsidRPr="00934A83">
        <w:rPr>
          <w:rFonts w:hint="eastAsia"/>
          <w:b w:val="0"/>
          <w:bCs w:val="0"/>
          <w:szCs w:val="32"/>
        </w:rPr>
        <w:t>（二）基本同意</w:t>
      </w:r>
      <w:r w:rsidRPr="00934A83">
        <w:rPr>
          <w:b w:val="0"/>
          <w:szCs w:val="32"/>
        </w:rPr>
        <w:t>导流建筑物的布置、</w:t>
      </w:r>
      <w:r w:rsidRPr="00934A83">
        <w:rPr>
          <w:rFonts w:hint="eastAsia"/>
          <w:b w:val="0"/>
          <w:bCs w:val="0"/>
          <w:szCs w:val="32"/>
        </w:rPr>
        <w:t>主体工程施工方法和工程施工总布置方案。</w:t>
      </w:r>
    </w:p>
    <w:p w:rsidR="00F37B6B" w:rsidRPr="00934A83" w:rsidRDefault="00EE00A9">
      <w:pPr>
        <w:autoSpaceDE w:val="0"/>
        <w:autoSpaceDN w:val="0"/>
        <w:adjustRightInd w:val="0"/>
        <w:snapToGrid w:val="0"/>
        <w:spacing w:line="560" w:lineRule="exact"/>
        <w:ind w:firstLineChars="200" w:firstLine="640"/>
        <w:rPr>
          <w:b w:val="0"/>
          <w:bCs w:val="0"/>
          <w:szCs w:val="32"/>
        </w:rPr>
      </w:pPr>
      <w:r w:rsidRPr="00934A83">
        <w:rPr>
          <w:rFonts w:hint="eastAsia"/>
          <w:b w:val="0"/>
          <w:bCs w:val="0"/>
          <w:szCs w:val="32"/>
        </w:rPr>
        <w:t>（三）基本同意施工总工期为30个月。</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八、建设征地与移民安置</w:t>
      </w:r>
    </w:p>
    <w:p w:rsidR="00F37B6B" w:rsidRPr="00934A83" w:rsidRDefault="00EE00A9">
      <w:pPr>
        <w:spacing w:line="560" w:lineRule="exact"/>
        <w:ind w:firstLineChars="200" w:firstLine="640"/>
        <w:rPr>
          <w:b w:val="0"/>
          <w:szCs w:val="32"/>
        </w:rPr>
      </w:pPr>
      <w:r w:rsidRPr="00934A83">
        <w:rPr>
          <w:rFonts w:hint="eastAsia"/>
          <w:b w:val="0"/>
          <w:szCs w:val="32"/>
        </w:rPr>
        <w:lastRenderedPageBreak/>
        <w:t>（一）基本同意工程建设区永久征地和临时用地范围。</w:t>
      </w:r>
    </w:p>
    <w:p w:rsidR="00F37B6B" w:rsidRPr="00934A83" w:rsidRDefault="00EE00A9">
      <w:pPr>
        <w:spacing w:line="560" w:lineRule="exact"/>
        <w:ind w:firstLineChars="200" w:firstLine="640"/>
        <w:rPr>
          <w:b w:val="0"/>
          <w:szCs w:val="32"/>
        </w:rPr>
      </w:pPr>
      <w:r w:rsidRPr="00934A83">
        <w:rPr>
          <w:rFonts w:hint="eastAsia"/>
          <w:b w:val="0"/>
          <w:szCs w:val="32"/>
        </w:rPr>
        <w:t>（二）基本同意建设征地实物调查成果。工程永久征收土地面积250.93亩，临时用地面积580.15亩。涉及各类房屋面积4865.5平方米，农村机耕路6.81公里，通讯线路2.48公里，</w:t>
      </w:r>
      <w:r w:rsidR="00351BF9" w:rsidRPr="00934A83">
        <w:rPr>
          <w:rFonts w:hint="eastAsia"/>
          <w:b w:val="0"/>
          <w:szCs w:val="32"/>
        </w:rPr>
        <w:t>农村小型专项设施</w:t>
      </w:r>
      <w:r w:rsidRPr="00934A83">
        <w:rPr>
          <w:rFonts w:hint="eastAsia"/>
          <w:b w:val="0"/>
          <w:szCs w:val="32"/>
        </w:rPr>
        <w:t>0.4千伏低压电力线路1.47公里，</w:t>
      </w:r>
      <w:r w:rsidR="00351BF9" w:rsidRPr="00934A83">
        <w:rPr>
          <w:rFonts w:hint="eastAsia"/>
          <w:b w:val="0"/>
          <w:szCs w:val="32"/>
        </w:rPr>
        <w:t>输变电工程设施</w:t>
      </w:r>
      <w:r w:rsidRPr="00934A83">
        <w:rPr>
          <w:rFonts w:hint="eastAsia"/>
          <w:b w:val="0"/>
          <w:szCs w:val="32"/>
        </w:rPr>
        <w:t>0.4千伏低压输电线路1.25公里，10千伏高压输电线路3.16公里。</w:t>
      </w:r>
    </w:p>
    <w:p w:rsidR="00F37B6B" w:rsidRPr="00934A83" w:rsidRDefault="00EE00A9">
      <w:pPr>
        <w:spacing w:line="560" w:lineRule="exact"/>
        <w:ind w:firstLineChars="200" w:firstLine="640"/>
        <w:rPr>
          <w:b w:val="0"/>
          <w:szCs w:val="32"/>
        </w:rPr>
      </w:pPr>
      <w:r w:rsidRPr="00934A83">
        <w:rPr>
          <w:rFonts w:hint="eastAsia"/>
          <w:b w:val="0"/>
          <w:szCs w:val="32"/>
        </w:rPr>
        <w:t>（三）基本同意农村</w:t>
      </w:r>
      <w:r w:rsidRPr="00934A83">
        <w:rPr>
          <w:b w:val="0"/>
          <w:szCs w:val="32"/>
        </w:rPr>
        <w:t>移民安置</w:t>
      </w:r>
      <w:r w:rsidRPr="00934A83">
        <w:rPr>
          <w:rFonts w:hint="eastAsia"/>
          <w:b w:val="0"/>
          <w:szCs w:val="32"/>
        </w:rPr>
        <w:t>方案。</w:t>
      </w:r>
    </w:p>
    <w:p w:rsidR="00F37B6B" w:rsidRPr="00934A83" w:rsidRDefault="00EE00A9">
      <w:pPr>
        <w:spacing w:line="560" w:lineRule="exact"/>
        <w:ind w:firstLineChars="200" w:firstLine="640"/>
        <w:rPr>
          <w:b w:val="0"/>
          <w:szCs w:val="32"/>
        </w:rPr>
      </w:pPr>
      <w:r w:rsidRPr="00934A83">
        <w:rPr>
          <w:rFonts w:hint="eastAsia"/>
          <w:b w:val="0"/>
          <w:szCs w:val="32"/>
        </w:rPr>
        <w:t>（四）基本同意土地复垦初步方案及耕地占补平衡分析。</w:t>
      </w:r>
    </w:p>
    <w:p w:rsidR="00F37B6B" w:rsidRPr="00934A83" w:rsidRDefault="00EE00A9">
      <w:pPr>
        <w:spacing w:line="560" w:lineRule="exact"/>
        <w:ind w:firstLineChars="200" w:firstLine="640"/>
        <w:rPr>
          <w:b w:val="0"/>
          <w:szCs w:val="32"/>
        </w:rPr>
      </w:pPr>
      <w:r w:rsidRPr="00934A83">
        <w:rPr>
          <w:rFonts w:hint="eastAsia"/>
          <w:b w:val="0"/>
          <w:szCs w:val="32"/>
        </w:rPr>
        <w:t>（五）基本同意专项设施处理方案。</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九、环境影响评价</w:t>
      </w:r>
    </w:p>
    <w:p w:rsidR="00F37B6B" w:rsidRPr="00934A83" w:rsidRDefault="00EE00A9">
      <w:pPr>
        <w:spacing w:line="560" w:lineRule="exact"/>
        <w:ind w:firstLineChars="200" w:firstLine="640"/>
        <w:rPr>
          <w:b w:val="0"/>
          <w:szCs w:val="32"/>
        </w:rPr>
      </w:pPr>
      <w:r w:rsidRPr="00934A83">
        <w:rPr>
          <w:rFonts w:hint="eastAsia"/>
          <w:b w:val="0"/>
          <w:szCs w:val="32"/>
        </w:rPr>
        <w:t>（一）基本同意环境现状调查及环境影响预测评价。工程建设不存在环境制约因素。</w:t>
      </w:r>
    </w:p>
    <w:p w:rsidR="00F37B6B" w:rsidRPr="00934A83" w:rsidRDefault="00EE00A9">
      <w:pPr>
        <w:spacing w:line="560" w:lineRule="exact"/>
        <w:ind w:firstLineChars="200" w:firstLine="640"/>
        <w:rPr>
          <w:b w:val="0"/>
          <w:szCs w:val="32"/>
        </w:rPr>
      </w:pPr>
      <w:r w:rsidRPr="00934A83">
        <w:rPr>
          <w:rFonts w:hint="eastAsia"/>
          <w:b w:val="0"/>
          <w:szCs w:val="32"/>
        </w:rPr>
        <w:t>（二）基本同意环境保护措施。</w:t>
      </w:r>
    </w:p>
    <w:p w:rsidR="00F37B6B" w:rsidRPr="00934A83" w:rsidRDefault="00EE00A9">
      <w:pPr>
        <w:spacing w:line="560" w:lineRule="exact"/>
        <w:ind w:firstLineChars="200" w:firstLine="640"/>
        <w:rPr>
          <w:b w:val="0"/>
          <w:szCs w:val="32"/>
        </w:rPr>
      </w:pPr>
      <w:r w:rsidRPr="00934A83">
        <w:rPr>
          <w:rFonts w:hint="eastAsia"/>
          <w:b w:val="0"/>
          <w:szCs w:val="32"/>
        </w:rPr>
        <w:t>（三）基本同意环境管理与监测内容。</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十、水土保持</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（一）基本同意主体工程水土保持评价内容。工程建设方案不存在水土保持制约性的问题。</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（二）基本同意水土流失防治责任范围及防治分区。</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（三）基本同意水土流失影响分析与预测。</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（四）同意水土流失防治标准和总体布局。</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（五）基本同意水土保持工程设计内容。</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lastRenderedPageBreak/>
        <w:t>（六）基本同意水土保持监测方案和工程管理方案。</w:t>
      </w:r>
    </w:p>
    <w:p w:rsidR="00F37B6B" w:rsidRPr="00934A83" w:rsidRDefault="00EE00A9">
      <w:pPr>
        <w:tabs>
          <w:tab w:val="left" w:pos="798"/>
        </w:tabs>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十一、劳动安全与工业卫生、节能评价</w:t>
      </w:r>
    </w:p>
    <w:p w:rsidR="00F37B6B" w:rsidRPr="00934A83" w:rsidRDefault="00EE00A9">
      <w:pPr>
        <w:pStyle w:val="a4"/>
        <w:spacing w:after="0" w:line="560" w:lineRule="exact"/>
        <w:ind w:firstLineChars="200" w:firstLine="640"/>
        <w:rPr>
          <w:rFonts w:hAnsi="Calibri"/>
          <w:b w:val="0"/>
          <w:bCs w:val="0"/>
          <w:szCs w:val="32"/>
        </w:rPr>
      </w:pPr>
      <w:r w:rsidRPr="00934A83">
        <w:rPr>
          <w:rFonts w:hAnsi="Calibri" w:hint="eastAsia"/>
          <w:b w:val="0"/>
          <w:bCs w:val="0"/>
          <w:szCs w:val="32"/>
        </w:rPr>
        <w:t>基本同意劳动安全与工业卫生、节能评价内容。</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十二、工程管理</w:t>
      </w:r>
    </w:p>
    <w:p w:rsidR="00F37B6B" w:rsidRPr="00934A83" w:rsidRDefault="00EE00A9">
      <w:pPr>
        <w:adjustRightInd w:val="0"/>
        <w:spacing w:line="560" w:lineRule="exact"/>
        <w:ind w:firstLineChars="200" w:firstLine="640"/>
        <w:rPr>
          <w:b w:val="0"/>
          <w:bCs w:val="0"/>
          <w:szCs w:val="32"/>
        </w:rPr>
      </w:pPr>
      <w:r w:rsidRPr="00934A83">
        <w:rPr>
          <w:rFonts w:hint="eastAsia"/>
          <w:b w:val="0"/>
          <w:bCs w:val="0"/>
          <w:szCs w:val="32"/>
        </w:rPr>
        <w:t>（一）基本同意工程运行期管理机构设置方案和人员编制，由</w:t>
      </w:r>
      <w:proofErr w:type="gramStart"/>
      <w:r w:rsidRPr="00934A83">
        <w:rPr>
          <w:rFonts w:hint="eastAsia"/>
          <w:b w:val="0"/>
          <w:bCs w:val="0"/>
          <w:szCs w:val="32"/>
        </w:rPr>
        <w:t>芗</w:t>
      </w:r>
      <w:proofErr w:type="gramEnd"/>
      <w:r w:rsidRPr="00934A83">
        <w:rPr>
          <w:rFonts w:hint="eastAsia"/>
          <w:b w:val="0"/>
          <w:bCs w:val="0"/>
          <w:szCs w:val="32"/>
        </w:rPr>
        <w:t>城区浦南镇人民政府负责运行期管理，新增人员编制29人。</w:t>
      </w:r>
    </w:p>
    <w:p w:rsidR="00F37B6B" w:rsidRPr="00934A83" w:rsidRDefault="00EE00A9">
      <w:pPr>
        <w:pStyle w:val="a4"/>
        <w:spacing w:after="0" w:line="560" w:lineRule="exact"/>
        <w:ind w:firstLineChars="200" w:firstLine="640"/>
        <w:rPr>
          <w:b w:val="0"/>
          <w:bCs w:val="0"/>
          <w:szCs w:val="32"/>
        </w:rPr>
      </w:pPr>
      <w:r w:rsidRPr="00934A83">
        <w:rPr>
          <w:rFonts w:hint="eastAsia"/>
          <w:b w:val="0"/>
          <w:bCs w:val="0"/>
          <w:szCs w:val="32"/>
        </w:rPr>
        <w:t>（二）基本同意工程建设期管理机构设置方案和工程建设招投标方案，由漳州市</w:t>
      </w:r>
      <w:proofErr w:type="gramStart"/>
      <w:r w:rsidRPr="00934A83">
        <w:rPr>
          <w:rFonts w:hint="eastAsia"/>
          <w:b w:val="0"/>
          <w:bCs w:val="0"/>
          <w:szCs w:val="32"/>
        </w:rPr>
        <w:t>芗</w:t>
      </w:r>
      <w:proofErr w:type="gramEnd"/>
      <w:r w:rsidRPr="00934A83">
        <w:rPr>
          <w:rFonts w:hint="eastAsia"/>
          <w:b w:val="0"/>
          <w:bCs w:val="0"/>
          <w:szCs w:val="32"/>
        </w:rPr>
        <w:t>城区城市建设开发有限公司负责建设期项目管理。</w:t>
      </w:r>
    </w:p>
    <w:p w:rsidR="00F37B6B" w:rsidRPr="00934A83" w:rsidRDefault="00EE00A9">
      <w:pPr>
        <w:adjustRightInd w:val="0"/>
        <w:snapToGrid w:val="0"/>
        <w:spacing w:line="560" w:lineRule="exact"/>
        <w:ind w:firstLineChars="200" w:firstLine="640"/>
        <w:rPr>
          <w:b w:val="0"/>
          <w:bCs w:val="0"/>
          <w:szCs w:val="32"/>
        </w:rPr>
      </w:pPr>
      <w:r w:rsidRPr="00934A83">
        <w:rPr>
          <w:rFonts w:hint="eastAsia"/>
          <w:b w:val="0"/>
          <w:bCs w:val="0"/>
          <w:szCs w:val="32"/>
        </w:rPr>
        <w:t>（三）基本同意工程管理范围和保护范围。</w:t>
      </w:r>
    </w:p>
    <w:p w:rsidR="00F37B6B" w:rsidRPr="00934A83" w:rsidRDefault="00EE00A9">
      <w:pPr>
        <w:adjustRightInd w:val="0"/>
        <w:snapToGrid w:val="0"/>
        <w:spacing w:line="560" w:lineRule="exact"/>
        <w:ind w:firstLineChars="200" w:firstLine="640"/>
        <w:rPr>
          <w:b w:val="0"/>
          <w:bCs w:val="0"/>
          <w:szCs w:val="32"/>
        </w:rPr>
      </w:pPr>
      <w:r w:rsidRPr="00934A83">
        <w:rPr>
          <w:rFonts w:hint="eastAsia"/>
          <w:b w:val="0"/>
          <w:bCs w:val="0"/>
          <w:szCs w:val="32"/>
        </w:rPr>
        <w:t>（四）基本同意管理设施与设备配置。</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十三、工程信息化</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基本同意工程信息化设计。</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十四、投资估算</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（一）同意投资估算的编制依据、定额和取费标准。</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（二）</w:t>
      </w:r>
      <w:r w:rsidRPr="00934A83">
        <w:rPr>
          <w:rFonts w:hint="eastAsia"/>
          <w:b w:val="0"/>
          <w:bCs w:val="0"/>
          <w:szCs w:val="32"/>
        </w:rPr>
        <w:t>工</w:t>
      </w:r>
      <w:r w:rsidRPr="00934A83">
        <w:rPr>
          <w:rFonts w:hint="eastAsia"/>
          <w:b w:val="0"/>
          <w:szCs w:val="32"/>
        </w:rPr>
        <w:t>程总投资34323.86万元。其中工程部分投资25648.99万元，建设征地移民安置补偿投资6748.36万元，环境保护工程投资708.44万元，水土保持工程投资1218.07万元。</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十五、经济评价</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（一）基本同意资金筹措方案。</w:t>
      </w:r>
    </w:p>
    <w:p w:rsidR="00F37B6B" w:rsidRPr="00934A83" w:rsidRDefault="00EE00A9">
      <w:pPr>
        <w:adjustRightInd w:val="0"/>
        <w:snapToGrid w:val="0"/>
        <w:spacing w:line="560" w:lineRule="exact"/>
        <w:ind w:firstLineChars="200" w:firstLine="640"/>
        <w:rPr>
          <w:b w:val="0"/>
          <w:szCs w:val="32"/>
        </w:rPr>
      </w:pPr>
      <w:r w:rsidRPr="00934A83">
        <w:rPr>
          <w:rFonts w:hint="eastAsia"/>
          <w:b w:val="0"/>
          <w:szCs w:val="32"/>
        </w:rPr>
        <w:t>（二）基本同意国民经济评价的结论。</w:t>
      </w:r>
    </w:p>
    <w:p w:rsidR="00F37B6B" w:rsidRPr="00934A83" w:rsidRDefault="00EE00A9">
      <w:pPr>
        <w:spacing w:line="560" w:lineRule="exact"/>
        <w:ind w:firstLineChars="200" w:firstLine="640"/>
        <w:outlineLvl w:val="0"/>
        <w:rPr>
          <w:rFonts w:ascii="黑体" w:eastAsia="黑体" w:hAnsi="仿宋_GB2312" w:cs="仿宋_GB2312"/>
          <w:b w:val="0"/>
          <w:bCs w:val="0"/>
          <w:kern w:val="0"/>
          <w:szCs w:val="32"/>
        </w:rPr>
      </w:pPr>
      <w:r w:rsidRPr="00934A83">
        <w:rPr>
          <w:rFonts w:ascii="黑体" w:eastAsia="黑体" w:hAnsi="仿宋_GB2312" w:cs="仿宋_GB2312" w:hint="eastAsia"/>
          <w:b w:val="0"/>
          <w:bCs w:val="0"/>
          <w:kern w:val="0"/>
          <w:szCs w:val="32"/>
        </w:rPr>
        <w:t>十六、社会稳定风险分析</w:t>
      </w:r>
    </w:p>
    <w:p w:rsidR="00F37B6B" w:rsidRPr="00934A83" w:rsidRDefault="00EE00A9">
      <w:pPr>
        <w:pStyle w:val="a4"/>
        <w:spacing w:after="0" w:line="560" w:lineRule="exact"/>
        <w:ind w:firstLineChars="200" w:firstLine="640"/>
        <w:rPr>
          <w:b w:val="0"/>
          <w:bCs w:val="0"/>
          <w:szCs w:val="32"/>
        </w:rPr>
      </w:pPr>
      <w:r w:rsidRPr="00934A83">
        <w:rPr>
          <w:rFonts w:hint="eastAsia"/>
          <w:b w:val="0"/>
          <w:bCs w:val="0"/>
          <w:szCs w:val="32"/>
        </w:rPr>
        <w:lastRenderedPageBreak/>
        <w:t>基本同意社会稳定风险分析</w:t>
      </w:r>
      <w:r w:rsidRPr="00934A83">
        <w:rPr>
          <w:rFonts w:hint="eastAsia"/>
          <w:b w:val="0"/>
          <w:szCs w:val="32"/>
        </w:rPr>
        <w:t>内容</w:t>
      </w:r>
      <w:r w:rsidRPr="00934A83">
        <w:rPr>
          <w:rFonts w:hint="eastAsia"/>
          <w:b w:val="0"/>
          <w:bCs w:val="0"/>
          <w:szCs w:val="32"/>
        </w:rPr>
        <w:t>。</w:t>
      </w:r>
    </w:p>
    <w:p w:rsidR="00F37B6B" w:rsidRPr="00934A83" w:rsidRDefault="00F37B6B">
      <w:pPr>
        <w:pStyle w:val="a4"/>
        <w:spacing w:after="0" w:line="560" w:lineRule="exact"/>
        <w:ind w:firstLineChars="200" w:firstLine="640"/>
        <w:rPr>
          <w:b w:val="0"/>
          <w:bCs w:val="0"/>
          <w:szCs w:val="32"/>
        </w:rPr>
      </w:pPr>
    </w:p>
    <w:p w:rsidR="00F37B6B" w:rsidRPr="00934A83" w:rsidRDefault="00F37B6B">
      <w:pPr>
        <w:pStyle w:val="a4"/>
        <w:spacing w:after="0" w:line="560" w:lineRule="exact"/>
        <w:ind w:firstLineChars="200" w:firstLine="640"/>
        <w:rPr>
          <w:b w:val="0"/>
          <w:bCs w:val="0"/>
          <w:szCs w:val="32"/>
        </w:rPr>
      </w:pPr>
    </w:p>
    <w:p w:rsidR="00F37B6B" w:rsidRPr="00934A83" w:rsidRDefault="00EE00A9">
      <w:pPr>
        <w:pStyle w:val="a4"/>
        <w:spacing w:line="560" w:lineRule="exact"/>
        <w:ind w:firstLineChars="1300" w:firstLine="4160"/>
        <w:rPr>
          <w:b w:val="0"/>
          <w:bCs w:val="0"/>
          <w:szCs w:val="32"/>
        </w:rPr>
      </w:pPr>
      <w:r w:rsidRPr="00934A83">
        <w:rPr>
          <w:rFonts w:hint="eastAsia"/>
          <w:b w:val="0"/>
          <w:bCs w:val="0"/>
          <w:szCs w:val="32"/>
        </w:rPr>
        <w:t>福建省水利</w:t>
      </w:r>
      <w:proofErr w:type="gramStart"/>
      <w:r w:rsidRPr="00934A83">
        <w:rPr>
          <w:rFonts w:hint="eastAsia"/>
          <w:b w:val="0"/>
          <w:bCs w:val="0"/>
          <w:szCs w:val="32"/>
        </w:rPr>
        <w:t>厅项目</w:t>
      </w:r>
      <w:proofErr w:type="gramEnd"/>
      <w:r w:rsidRPr="00934A83">
        <w:rPr>
          <w:rFonts w:hint="eastAsia"/>
          <w:b w:val="0"/>
          <w:bCs w:val="0"/>
          <w:szCs w:val="32"/>
        </w:rPr>
        <w:t>评审中心</w:t>
      </w:r>
    </w:p>
    <w:tbl>
      <w:tblPr>
        <w:tblpPr w:leftFromText="180" w:rightFromText="180" w:vertAnchor="text" w:horzAnchor="margin" w:tblpY="8674"/>
        <w:tblW w:w="9210" w:type="dxa"/>
        <w:tblBorders>
          <w:top w:val="single" w:sz="8" w:space="0" w:color="auto"/>
          <w:bottom w:val="single" w:sz="8" w:space="0" w:color="auto"/>
          <w:insideH w:val="single" w:sz="4" w:space="0" w:color="auto"/>
        </w:tblBorders>
        <w:tblLook w:val="04A0" w:firstRow="1" w:lastRow="0" w:firstColumn="1" w:lastColumn="0" w:noHBand="0" w:noVBand="1"/>
      </w:tblPr>
      <w:tblGrid>
        <w:gridCol w:w="9210"/>
      </w:tblGrid>
      <w:tr w:rsidR="00934A83" w:rsidRPr="00934A83" w:rsidTr="009B3A3E">
        <w:trPr>
          <w:trHeight w:val="454"/>
        </w:trPr>
        <w:tc>
          <w:tcPr>
            <w:tcW w:w="9210" w:type="dxa"/>
            <w:tcBorders>
              <w:top w:val="single" w:sz="8" w:space="0" w:color="auto"/>
              <w:left w:val="nil"/>
              <w:bottom w:val="single" w:sz="8" w:space="0" w:color="auto"/>
              <w:right w:val="nil"/>
            </w:tcBorders>
            <w:vAlign w:val="center"/>
          </w:tcPr>
          <w:p w:rsidR="009B3A3E" w:rsidRPr="00934A83" w:rsidRDefault="009B3A3E" w:rsidP="009B3A3E">
            <w:pPr>
              <w:adjustRightInd w:val="0"/>
              <w:snapToGrid w:val="0"/>
              <w:spacing w:line="560" w:lineRule="exact"/>
              <w:ind w:rightChars="100" w:right="321" w:firstLineChars="100" w:firstLine="280"/>
              <w:rPr>
                <w:rFonts w:hAnsi="仿宋_GB2312" w:cs="仿宋_GB2312"/>
                <w:b w:val="0"/>
                <w:sz w:val="28"/>
                <w:szCs w:val="28"/>
              </w:rPr>
            </w:pPr>
            <w:r w:rsidRPr="00934A83">
              <w:rPr>
                <w:rFonts w:hAnsi="仿宋_GB2312" w:cs="仿宋_GB2312" w:hint="eastAsia"/>
                <w:b w:val="0"/>
                <w:sz w:val="28"/>
                <w:szCs w:val="28"/>
              </w:rPr>
              <w:t>福建省水利</w:t>
            </w:r>
            <w:proofErr w:type="gramStart"/>
            <w:r w:rsidRPr="00934A83">
              <w:rPr>
                <w:rFonts w:hAnsi="仿宋_GB2312" w:cs="仿宋_GB2312" w:hint="eastAsia"/>
                <w:b w:val="0"/>
                <w:sz w:val="28"/>
                <w:szCs w:val="28"/>
              </w:rPr>
              <w:t>厅项目</w:t>
            </w:r>
            <w:proofErr w:type="gramEnd"/>
            <w:r w:rsidRPr="00934A83">
              <w:rPr>
                <w:rFonts w:hAnsi="仿宋_GB2312" w:cs="仿宋_GB2312" w:hint="eastAsia"/>
                <w:b w:val="0"/>
                <w:sz w:val="28"/>
                <w:szCs w:val="28"/>
              </w:rPr>
              <w:t>评审中心               2024年8月22日印发</w:t>
            </w:r>
          </w:p>
        </w:tc>
      </w:tr>
    </w:tbl>
    <w:bookmarkEnd w:id="0"/>
    <w:p w:rsidR="00F37B6B" w:rsidRDefault="00EE00A9">
      <w:pPr>
        <w:pStyle w:val="a4"/>
        <w:spacing w:line="560" w:lineRule="exact"/>
        <w:ind w:firstLineChars="1500" w:firstLine="4800"/>
        <w:rPr>
          <w:b w:val="0"/>
          <w:bCs w:val="0"/>
          <w:szCs w:val="32"/>
          <w:lang w:val="zh-CN"/>
        </w:rPr>
      </w:pPr>
      <w:r>
        <w:rPr>
          <w:rFonts w:hint="eastAsia"/>
          <w:b w:val="0"/>
          <w:bCs w:val="0"/>
          <w:szCs w:val="32"/>
        </w:rPr>
        <w:t>2024年8月2</w:t>
      </w:r>
      <w:r w:rsidR="009B3A3E">
        <w:rPr>
          <w:rFonts w:hint="eastAsia"/>
          <w:b w:val="0"/>
          <w:bCs w:val="0"/>
          <w:szCs w:val="32"/>
        </w:rPr>
        <w:t>2</w:t>
      </w:r>
      <w:r>
        <w:rPr>
          <w:rFonts w:hint="eastAsia"/>
          <w:b w:val="0"/>
          <w:bCs w:val="0"/>
          <w:szCs w:val="32"/>
        </w:rPr>
        <w:t>日</w:t>
      </w:r>
    </w:p>
    <w:sectPr w:rsidR="00F37B6B" w:rsidSect="00F37B6B">
      <w:footerReference w:type="default" r:id="rId10"/>
      <w:pgSz w:w="11906" w:h="16838"/>
      <w:pgMar w:top="2098" w:right="1474" w:bottom="1984" w:left="1587" w:header="851" w:footer="113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EF" w:rsidRDefault="00FC6BEF" w:rsidP="00F37B6B">
      <w:pPr>
        <w:ind w:firstLine="640"/>
      </w:pPr>
      <w:r>
        <w:separator/>
      </w:r>
    </w:p>
  </w:endnote>
  <w:endnote w:type="continuationSeparator" w:id="0">
    <w:p w:rsidR="00FC6BEF" w:rsidRDefault="00FC6BEF" w:rsidP="00F37B6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variable"/>
    <w:sig w:usb0="A00002BF" w:usb1="38CF7CFA" w:usb2="00082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6B" w:rsidRDefault="00086527">
    <w:pPr>
      <w:pStyle w:val="a6"/>
      <w:ind w:firstLineChars="100" w:firstLine="281"/>
      <w:jc w:val="center"/>
      <w:rPr>
        <w:rStyle w:val="a8"/>
        <w:rFonts w:ascii="宋体" w:eastAsia="宋体" w:hAnsi="宋体"/>
        <w:b w:val="0"/>
        <w:sz w:val="28"/>
        <w:szCs w:val="28"/>
      </w:rPr>
    </w:pPr>
    <w:r>
      <w:rPr>
        <w:noProof/>
        <w:sz w:val="28"/>
      </w:rPr>
      <mc:AlternateContent>
        <mc:Choice Requires="wps">
          <w:drawing>
            <wp:anchor distT="0" distB="0" distL="0" distR="0" simplePos="0" relativeHeight="3"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37B6B" w:rsidRDefault="00747899">
                          <w:pPr>
                            <w:pStyle w:val="a6"/>
                            <w:ind w:firstLineChars="100" w:firstLine="280"/>
                            <w:jc w:val="center"/>
                          </w:pPr>
                          <w:r>
                            <w:rPr>
                              <w:rStyle w:val="a8"/>
                              <w:rFonts w:ascii="宋体" w:eastAsia="宋体" w:hAnsi="宋体"/>
                              <w:b w:val="0"/>
                              <w:sz w:val="28"/>
                              <w:szCs w:val="28"/>
                            </w:rPr>
                            <w:fldChar w:fldCharType="begin"/>
                          </w:r>
                          <w:r w:rsidR="00EE00A9">
                            <w:rPr>
                              <w:rStyle w:val="a8"/>
                              <w:rFonts w:ascii="宋体" w:eastAsia="宋体" w:hAnsi="宋体"/>
                              <w:b w:val="0"/>
                              <w:sz w:val="28"/>
                              <w:szCs w:val="28"/>
                            </w:rPr>
                            <w:instrText xml:space="preserve">PAGE  </w:instrText>
                          </w:r>
                          <w:r>
                            <w:rPr>
                              <w:rStyle w:val="a8"/>
                              <w:rFonts w:ascii="宋体" w:eastAsia="宋体" w:hAnsi="宋体"/>
                              <w:b w:val="0"/>
                              <w:sz w:val="28"/>
                              <w:szCs w:val="28"/>
                            </w:rPr>
                            <w:fldChar w:fldCharType="separate"/>
                          </w:r>
                          <w:r w:rsidR="00934A83">
                            <w:rPr>
                              <w:rStyle w:val="a8"/>
                              <w:rFonts w:ascii="宋体" w:eastAsia="宋体" w:hAnsi="宋体"/>
                              <w:b w:val="0"/>
                              <w:noProof/>
                              <w:sz w:val="28"/>
                              <w:szCs w:val="28"/>
                            </w:rPr>
                            <w:t>- 11 -</w:t>
                          </w:r>
                          <w:r>
                            <w:rPr>
                              <w:rStyle w:val="a8"/>
                              <w:rFonts w:ascii="宋体" w:eastAsia="宋体" w:hAnsi="宋体"/>
                              <w:b w:val="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4097" o:spid="_x0000_s1026" style="position:absolute;left:0;text-align:left;margin-left:4.85pt;margin-top:0;width:56.05pt;height:18.15pt;z-index:3;visibility:visible;mso-wrap-style:non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" filled="f" stroked="f" strokeweight=".5pt">
              <v:textbox style="mso-fit-shape-to-text:t" inset="0,0,0,0">
                <w:txbxContent>
                  <w:p w:rsidR="00F37B6B" w:rsidRDefault="00747899">
                    <w:pPr>
                      <w:pStyle w:val="a6"/>
                      <w:ind w:firstLineChars="100" w:firstLine="280"/>
                      <w:jc w:val="center"/>
                    </w:pPr>
                    <w:r>
                      <w:rPr>
                        <w:rStyle w:val="a8"/>
                        <w:rFonts w:ascii="宋体" w:eastAsia="宋体" w:hAnsi="宋体"/>
                        <w:b w:val="0"/>
                        <w:sz w:val="28"/>
                        <w:szCs w:val="28"/>
                      </w:rPr>
                      <w:fldChar w:fldCharType="begin"/>
                    </w:r>
                    <w:r w:rsidR="00EE00A9">
                      <w:rPr>
                        <w:rStyle w:val="a8"/>
                        <w:rFonts w:ascii="宋体" w:eastAsia="宋体" w:hAnsi="宋体"/>
                        <w:b w:val="0"/>
                        <w:sz w:val="28"/>
                        <w:szCs w:val="28"/>
                      </w:rPr>
                      <w:instrText xml:space="preserve">PAGE  </w:instrText>
                    </w:r>
                    <w:r>
                      <w:rPr>
                        <w:rStyle w:val="a8"/>
                        <w:rFonts w:ascii="宋体" w:eastAsia="宋体" w:hAnsi="宋体"/>
                        <w:b w:val="0"/>
                        <w:sz w:val="28"/>
                        <w:szCs w:val="28"/>
                      </w:rPr>
                      <w:fldChar w:fldCharType="separate"/>
                    </w:r>
                    <w:r w:rsidR="00934A83">
                      <w:rPr>
                        <w:rStyle w:val="a8"/>
                        <w:rFonts w:ascii="宋体" w:eastAsia="宋体" w:hAnsi="宋体"/>
                        <w:b w:val="0"/>
                        <w:noProof/>
                        <w:sz w:val="28"/>
                        <w:szCs w:val="28"/>
                      </w:rPr>
                      <w:t>- 11 -</w:t>
                    </w:r>
                    <w:r>
                      <w:rPr>
                        <w:rStyle w:val="a8"/>
                        <w:rFonts w:ascii="宋体" w:eastAsia="宋体" w:hAnsi="宋体"/>
                        <w:b w:val="0"/>
                        <w:sz w:val="28"/>
                        <w:szCs w:val="28"/>
                      </w:rPr>
                      <w:fldChar w:fldCharType="end"/>
                    </w:r>
                  </w:p>
                </w:txbxContent>
              </v:textbox>
              <w10:wrap anchorx="margin"/>
            </v:rect>
          </w:pict>
        </mc:Fallback>
      </mc:AlternateContent>
    </w:r>
  </w:p>
  <w:p w:rsidR="00F37B6B" w:rsidRDefault="00086527">
    <w:pPr>
      <w:pStyle w:val="a6"/>
      <w:ind w:right="360" w:firstLine="360"/>
    </w:pPr>
    <w:r>
      <w:rPr>
        <w:noProof/>
      </w:rPr>
      <mc:AlternateContent>
        <mc:Choice Requires="wps">
          <w:drawing>
            <wp:anchor distT="0" distB="0" distL="0" distR="0" simplePos="0" relativeHeight="2" behindDoc="0" locked="0" layoutInCell="1" allowOverlap="1">
              <wp:simplePos x="0" y="0"/>
              <wp:positionH relativeFrom="margin">
                <wp:align>outside</wp:align>
              </wp:positionH>
              <wp:positionV relativeFrom="paragraph">
                <wp:posOffset>0</wp:posOffset>
              </wp:positionV>
              <wp:extent cx="114935" cy="263525"/>
              <wp:effectExtent l="0" t="0"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B6B" w:rsidRDefault="00F37B6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4098" o:spid="_x0000_s1027" style="position:absolute;left:0;text-align:left;margin-left:-42.15pt;margin-top:0;width:9.05pt;height:20.75pt;z-index:2;visibility:visible;mso-wrap-style:non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" filled="f" stroked="f">
              <v:textbox style="mso-fit-shape-to-text:t" inset="0,0,0,0">
                <w:txbxContent>
                  <w:p w:rsidR="00F37B6B" w:rsidRDefault="00F37B6B"/>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EF" w:rsidRDefault="00FC6BEF" w:rsidP="00F37B6B">
      <w:pPr>
        <w:ind w:firstLine="640"/>
      </w:pPr>
      <w:r>
        <w:separator/>
      </w:r>
    </w:p>
  </w:footnote>
  <w:footnote w:type="continuationSeparator" w:id="0">
    <w:p w:rsidR="00FC6BEF" w:rsidRDefault="00FC6BEF" w:rsidP="00F37B6B">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22667"/>
    <w:multiLevelType w:val="multilevel"/>
    <w:tmpl w:val="2C4F0419"/>
    <w:lvl w:ilvl="0">
      <w:start w:val="1"/>
      <w:numFmt w:val="none"/>
      <w:suff w:val="nothing"/>
      <w:lvlText w:val=""/>
      <w:lvlJc w:val="center"/>
      <w:pPr>
        <w:ind w:left="0" w:firstLine="0"/>
      </w:pPr>
      <w:rPr>
        <w:rFonts w:hint="eastAsia"/>
      </w:rPr>
    </w:lvl>
    <w:lvl w:ilvl="1">
      <w:start w:val="4"/>
      <w:numFmt w:val="decimal"/>
      <w:suff w:val="space"/>
      <w:lvlText w:val="%2"/>
      <w:lvlJc w:val="center"/>
      <w:pPr>
        <w:ind w:left="0" w:firstLine="0"/>
      </w:pPr>
      <w:rPr>
        <w:rFonts w:hint="eastAsia"/>
      </w:rPr>
    </w:lvl>
    <w:lvl w:ilvl="2">
      <w:start w:val="1"/>
      <w:numFmt w:val="decimal"/>
      <w:pStyle w:val="3"/>
      <w:suff w:val="space"/>
      <w:lvlText w:val="%2.%3"/>
      <w:lvlJc w:val="left"/>
      <w:pPr>
        <w:ind w:left="0" w:firstLine="0"/>
      </w:pPr>
      <w:rPr>
        <w:rFonts w:ascii="黑体" w:eastAsia="黑体" w:hAnsi="黑体" w:cs="黑体" w:hint="default"/>
        <w:sz w:val="24"/>
        <w:szCs w:val="24"/>
      </w:rPr>
    </w:lvl>
    <w:lvl w:ilvl="3">
      <w:start w:val="1"/>
      <w:numFmt w:val="decimal"/>
      <w:suff w:val="space"/>
      <w:lvlText w:val="%2.%3.%4"/>
      <w:lvlJc w:val="left"/>
      <w:pPr>
        <w:ind w:left="0" w:firstLine="0"/>
      </w:pPr>
      <w:rPr>
        <w:rFonts w:hint="eastAsia"/>
      </w:rPr>
    </w:lvl>
    <w:lvl w:ilvl="4">
      <w:start w:val="1"/>
      <w:numFmt w:val="decimal"/>
      <w:suff w:val="space"/>
      <w:lvlText w:val="%2.%3.%4.%5"/>
      <w:lvlJc w:val="left"/>
      <w:pPr>
        <w:ind w:left="0" w:firstLine="0"/>
      </w:pPr>
      <w:rPr>
        <w:rFonts w:hint="eastAsia"/>
      </w:rPr>
    </w:lvl>
    <w:lvl w:ilvl="5">
      <w:start w:val="1"/>
      <w:numFmt w:val="decimal"/>
      <w:suff w:val="nothing"/>
      <w:lvlText w:val="%6﹑"/>
      <w:lvlJc w:val="left"/>
      <w:pPr>
        <w:ind w:left="0" w:firstLine="567"/>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
  <w:drawingGridVerticalSpacing w:val="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6B"/>
    <w:rsid w:val="00086527"/>
    <w:rsid w:val="000E5583"/>
    <w:rsid w:val="00171DFB"/>
    <w:rsid w:val="001E1751"/>
    <w:rsid w:val="00295F4A"/>
    <w:rsid w:val="00302D2A"/>
    <w:rsid w:val="00351BF9"/>
    <w:rsid w:val="00453B98"/>
    <w:rsid w:val="00483F3E"/>
    <w:rsid w:val="005453D9"/>
    <w:rsid w:val="00733086"/>
    <w:rsid w:val="00736A8A"/>
    <w:rsid w:val="00747899"/>
    <w:rsid w:val="00934908"/>
    <w:rsid w:val="00934A83"/>
    <w:rsid w:val="009868D0"/>
    <w:rsid w:val="009B3A3E"/>
    <w:rsid w:val="00BD23DD"/>
    <w:rsid w:val="00DE4F1E"/>
    <w:rsid w:val="00E32428"/>
    <w:rsid w:val="00EA2527"/>
    <w:rsid w:val="00EE00A9"/>
    <w:rsid w:val="00F37B6B"/>
    <w:rsid w:val="00FC6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37B6B"/>
    <w:pPr>
      <w:widowControl w:val="0"/>
      <w:jc w:val="both"/>
    </w:pPr>
    <w:rPr>
      <w:rFonts w:ascii="仿宋_GB2312" w:eastAsia="仿宋_GB2312"/>
      <w:b/>
      <w:bCs/>
      <w:kern w:val="28"/>
      <w:sz w:val="32"/>
    </w:rPr>
  </w:style>
  <w:style w:type="paragraph" w:styleId="1">
    <w:name w:val="heading 1"/>
    <w:basedOn w:val="a"/>
    <w:next w:val="a"/>
    <w:link w:val="1Char"/>
    <w:qFormat/>
    <w:rsid w:val="00F37B6B"/>
    <w:pPr>
      <w:keepLines/>
      <w:spacing w:line="520" w:lineRule="exact"/>
      <w:jc w:val="center"/>
      <w:outlineLvl w:val="0"/>
    </w:pPr>
    <w:rPr>
      <w:rFonts w:ascii="Calibri" w:eastAsia="方正小标宋_GBK" w:hAnsi="Calibri"/>
      <w:kern w:val="44"/>
      <w:sz w:val="44"/>
    </w:rPr>
  </w:style>
  <w:style w:type="paragraph" w:styleId="3">
    <w:name w:val="heading 3"/>
    <w:basedOn w:val="a"/>
    <w:next w:val="a"/>
    <w:qFormat/>
    <w:rsid w:val="00F37B6B"/>
    <w:pPr>
      <w:keepNext/>
      <w:keepLines/>
      <w:numPr>
        <w:ilvl w:val="2"/>
        <w:numId w:val="1"/>
      </w:numPr>
      <w:snapToGrid w:val="0"/>
      <w:spacing w:beforeLines="100" w:line="360" w:lineRule="auto"/>
      <w:ind w:firstLineChars="200" w:firstLine="200"/>
      <w:outlineLvl w:val="2"/>
    </w:pPr>
    <w:rPr>
      <w:rFonts w:ascii="Times New Roman" w:eastAsia="黑体"/>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37B6B"/>
    <w:pPr>
      <w:jc w:val="left"/>
    </w:pPr>
    <w:rPr>
      <w:rFonts w:ascii="Calibri" w:eastAsia="宋体" w:hAnsi="Calibri"/>
      <w:b w:val="0"/>
      <w:bCs w:val="0"/>
      <w:kern w:val="2"/>
      <w:sz w:val="21"/>
      <w:szCs w:val="24"/>
    </w:rPr>
  </w:style>
  <w:style w:type="paragraph" w:styleId="a4">
    <w:name w:val="Body Text"/>
    <w:basedOn w:val="a"/>
    <w:qFormat/>
    <w:rsid w:val="00F37B6B"/>
    <w:pPr>
      <w:spacing w:after="120"/>
    </w:pPr>
  </w:style>
  <w:style w:type="paragraph" w:styleId="2">
    <w:name w:val="Body Text Indent 2"/>
    <w:basedOn w:val="a"/>
    <w:uiPriority w:val="99"/>
    <w:qFormat/>
    <w:rsid w:val="00F37B6B"/>
    <w:pPr>
      <w:spacing w:after="120" w:line="480" w:lineRule="auto"/>
      <w:ind w:leftChars="200" w:left="420"/>
    </w:pPr>
  </w:style>
  <w:style w:type="paragraph" w:styleId="a5">
    <w:name w:val="Balloon Text"/>
    <w:basedOn w:val="a"/>
    <w:qFormat/>
    <w:rsid w:val="00F37B6B"/>
    <w:rPr>
      <w:sz w:val="18"/>
      <w:szCs w:val="18"/>
    </w:rPr>
  </w:style>
  <w:style w:type="paragraph" w:styleId="a6">
    <w:name w:val="footer"/>
    <w:basedOn w:val="a"/>
    <w:link w:val="Char0"/>
    <w:qFormat/>
    <w:rsid w:val="00F37B6B"/>
    <w:pPr>
      <w:tabs>
        <w:tab w:val="center" w:pos="4153"/>
        <w:tab w:val="right" w:pos="8306"/>
      </w:tabs>
      <w:snapToGrid w:val="0"/>
      <w:jc w:val="left"/>
    </w:pPr>
    <w:rPr>
      <w:sz w:val="18"/>
      <w:szCs w:val="18"/>
    </w:rPr>
  </w:style>
  <w:style w:type="paragraph" w:styleId="a7">
    <w:name w:val="header"/>
    <w:basedOn w:val="a"/>
    <w:next w:val="a4"/>
    <w:link w:val="Char1"/>
    <w:qFormat/>
    <w:rsid w:val="00F37B6B"/>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rsid w:val="00F37B6B"/>
    <w:pPr>
      <w:spacing w:line="360" w:lineRule="auto"/>
      <w:ind w:leftChars="200" w:left="200"/>
    </w:pPr>
    <w:rPr>
      <w:rFonts w:ascii="Times New Roman" w:eastAsia="宋体"/>
      <w:b w:val="0"/>
      <w:bCs w:val="0"/>
      <w:kern w:val="2"/>
      <w:sz w:val="24"/>
      <w:szCs w:val="24"/>
    </w:rPr>
  </w:style>
  <w:style w:type="character" w:styleId="a8">
    <w:name w:val="page number"/>
    <w:qFormat/>
    <w:rsid w:val="00F37B6B"/>
  </w:style>
  <w:style w:type="character" w:styleId="a9">
    <w:name w:val="annotation reference"/>
    <w:qFormat/>
    <w:rsid w:val="00F37B6B"/>
    <w:rPr>
      <w:sz w:val="21"/>
      <w:szCs w:val="21"/>
    </w:rPr>
  </w:style>
  <w:style w:type="character" w:customStyle="1" w:styleId="1Char">
    <w:name w:val="标题 1 Char"/>
    <w:link w:val="1"/>
    <w:qFormat/>
    <w:rsid w:val="00F37B6B"/>
    <w:rPr>
      <w:rFonts w:ascii="Calibri" w:eastAsia="方正小标宋_GBK" w:hAnsi="Calibri"/>
      <w:b/>
      <w:bCs/>
      <w:kern w:val="44"/>
      <w:sz w:val="44"/>
      <w:lang w:val="en-US" w:eastAsia="zh-CN" w:bidi="ar-SA"/>
    </w:rPr>
  </w:style>
  <w:style w:type="character" w:customStyle="1" w:styleId="Char">
    <w:name w:val="批注文字 Char"/>
    <w:link w:val="a3"/>
    <w:qFormat/>
    <w:rsid w:val="00F37B6B"/>
    <w:rPr>
      <w:rFonts w:ascii="Calibri" w:eastAsia="宋体" w:hAnsi="Calibri"/>
      <w:kern w:val="2"/>
      <w:sz w:val="21"/>
      <w:szCs w:val="24"/>
      <w:lang w:bidi="ar-SA"/>
    </w:rPr>
  </w:style>
  <w:style w:type="character" w:customStyle="1" w:styleId="Char0">
    <w:name w:val="页脚 Char"/>
    <w:link w:val="a6"/>
    <w:qFormat/>
    <w:rsid w:val="00F37B6B"/>
    <w:rPr>
      <w:rFonts w:ascii="仿宋_GB2312" w:eastAsia="仿宋_GB2312"/>
      <w:b/>
      <w:bCs/>
      <w:kern w:val="28"/>
      <w:sz w:val="18"/>
      <w:szCs w:val="18"/>
      <w:lang w:val="en-US" w:eastAsia="zh-CN" w:bidi="ar-SA"/>
    </w:rPr>
  </w:style>
  <w:style w:type="character" w:customStyle="1" w:styleId="Char1">
    <w:name w:val="页眉 Char"/>
    <w:link w:val="a7"/>
    <w:qFormat/>
    <w:rsid w:val="00F37B6B"/>
    <w:rPr>
      <w:rFonts w:ascii="仿宋_GB2312" w:eastAsia="仿宋_GB2312"/>
      <w:b/>
      <w:bCs/>
      <w:kern w:val="28"/>
      <w:sz w:val="18"/>
      <w:szCs w:val="18"/>
      <w:lang w:val="en-US" w:eastAsia="zh-CN" w:bidi="ar-SA"/>
    </w:rPr>
  </w:style>
  <w:style w:type="character" w:customStyle="1" w:styleId="font11">
    <w:name w:val="font11"/>
    <w:qFormat/>
    <w:rsid w:val="00F37B6B"/>
    <w:rPr>
      <w:rFonts w:ascii="宋体" w:eastAsia="宋体" w:hAnsi="宋体" w:cs="宋体"/>
      <w:color w:val="000000"/>
      <w:sz w:val="20"/>
      <w:szCs w:val="20"/>
      <w:u w:val="none"/>
    </w:rPr>
  </w:style>
  <w:style w:type="paragraph" w:customStyle="1" w:styleId="aa">
    <w:name w:val="表头"/>
    <w:qFormat/>
    <w:rsid w:val="00F37B6B"/>
    <w:pPr>
      <w:snapToGrid w:val="0"/>
      <w:jc w:val="center"/>
    </w:pPr>
    <w:rPr>
      <w:b/>
      <w:kern w:val="2"/>
      <w:sz w:val="24"/>
      <w:szCs w:val="21"/>
    </w:rPr>
  </w:style>
  <w:style w:type="paragraph" w:customStyle="1" w:styleId="ab">
    <w:name w:val="表格"/>
    <w:basedOn w:val="a"/>
    <w:qFormat/>
    <w:rsid w:val="00F37B6B"/>
    <w:pPr>
      <w:contextualSpacing/>
      <w:jc w:val="center"/>
    </w:pPr>
    <w:rPr>
      <w:rFonts w:ascii="Calibri" w:eastAsia="宋体" w:hAnsi="Calibri"/>
      <w:b w:val="0"/>
      <w:bCs w:val="0"/>
      <w:kern w:val="2"/>
      <w:sz w:val="21"/>
      <w:szCs w:val="21"/>
    </w:rPr>
  </w:style>
  <w:style w:type="character" w:customStyle="1" w:styleId="CharChar5">
    <w:name w:val="Char Char5"/>
    <w:qFormat/>
    <w:rsid w:val="00F37B6B"/>
    <w:rPr>
      <w:kern w:val="2"/>
      <w:sz w:val="21"/>
      <w:szCs w:val="24"/>
    </w:rPr>
  </w:style>
  <w:style w:type="paragraph" w:customStyle="1" w:styleId="Other1">
    <w:name w:val="Other|1"/>
    <w:basedOn w:val="a"/>
    <w:qFormat/>
    <w:rsid w:val="00F37B6B"/>
    <w:pPr>
      <w:spacing w:after="80"/>
    </w:pPr>
    <w:rPr>
      <w:rFonts w:ascii="MingLiU" w:eastAsia="MingLiU" w:hAnsi="MingLiU" w:cs="MingLiU"/>
      <w:b w:val="0"/>
      <w:bCs w:val="0"/>
      <w:kern w:val="2"/>
      <w:sz w:val="20"/>
      <w:lang w:val="zh-TW" w:eastAsia="zh-TW" w:bidi="zh-TW"/>
    </w:rPr>
  </w:style>
  <w:style w:type="character" w:customStyle="1" w:styleId="font21">
    <w:name w:val="font21"/>
    <w:qFormat/>
    <w:rsid w:val="00F37B6B"/>
    <w:rPr>
      <w:rFonts w:ascii="MingLiU" w:eastAsia="MingLiU" w:hAnsi="MingLiU" w:cs="MingLiU" w:hint="eastAsia"/>
      <w:color w:val="000000"/>
      <w:sz w:val="18"/>
      <w:szCs w:val="18"/>
      <w:u w:val="none"/>
    </w:rPr>
  </w:style>
  <w:style w:type="character" w:customStyle="1" w:styleId="font31">
    <w:name w:val="font31"/>
    <w:qFormat/>
    <w:rsid w:val="00F37B6B"/>
    <w:rPr>
      <w:rFonts w:ascii="MingLiU" w:eastAsia="MingLiU" w:hAnsi="MingLiU" w:cs="MingLiU" w:hint="eastAsia"/>
      <w:color w:val="000000"/>
      <w:sz w:val="16"/>
      <w:szCs w:val="16"/>
      <w:u w:val="none"/>
    </w:rPr>
  </w:style>
  <w:style w:type="character" w:customStyle="1" w:styleId="font51">
    <w:name w:val="font51"/>
    <w:qFormat/>
    <w:rsid w:val="00F37B6B"/>
    <w:rPr>
      <w:rFonts w:ascii="MingLiU" w:eastAsia="MingLiU" w:hAnsi="MingLiU" w:cs="MingLiU" w:hint="eastAsia"/>
      <w:i/>
      <w:iCs/>
      <w:color w:val="000000"/>
      <w:sz w:val="16"/>
      <w:szCs w:val="16"/>
      <w:u w:val="none"/>
    </w:rPr>
  </w:style>
  <w:style w:type="character" w:customStyle="1" w:styleId="font01">
    <w:name w:val="font01"/>
    <w:qFormat/>
    <w:rsid w:val="00F37B6B"/>
    <w:rPr>
      <w:rFonts w:ascii="MingLiU" w:eastAsia="MingLiU" w:hAnsi="MingLiU" w:cs="MingLiU" w:hint="eastAsia"/>
      <w:color w:val="000000"/>
      <w:sz w:val="16"/>
      <w:szCs w:val="16"/>
      <w:u w:val="none"/>
    </w:rPr>
  </w:style>
  <w:style w:type="paragraph" w:customStyle="1" w:styleId="ac">
    <w:name w:val="文号"/>
    <w:basedOn w:val="a"/>
    <w:qFormat/>
    <w:rsid w:val="00F37B6B"/>
    <w:pPr>
      <w:autoSpaceDE w:val="0"/>
      <w:autoSpaceDN w:val="0"/>
      <w:adjustRightInd w:val="0"/>
      <w:snapToGrid w:val="0"/>
      <w:spacing w:beforeLines="50" w:line="560" w:lineRule="exact"/>
      <w:jc w:val="center"/>
    </w:pPr>
    <w:rPr>
      <w:rFonts w:ascii="Century Gothic" w:hAnsi="Century Gothic"/>
      <w:spacing w:val="20"/>
    </w:rPr>
  </w:style>
  <w:style w:type="paragraph" w:styleId="ad">
    <w:name w:val="Document Map"/>
    <w:basedOn w:val="a"/>
    <w:link w:val="Char2"/>
    <w:uiPriority w:val="99"/>
    <w:semiHidden/>
    <w:unhideWhenUsed/>
    <w:rsid w:val="00EA2527"/>
    <w:rPr>
      <w:rFonts w:ascii="宋体" w:eastAsia="宋体"/>
      <w:sz w:val="18"/>
      <w:szCs w:val="18"/>
    </w:rPr>
  </w:style>
  <w:style w:type="character" w:customStyle="1" w:styleId="Char2">
    <w:name w:val="文档结构图 Char"/>
    <w:basedOn w:val="a0"/>
    <w:link w:val="ad"/>
    <w:uiPriority w:val="99"/>
    <w:semiHidden/>
    <w:rsid w:val="00EA2527"/>
    <w:rPr>
      <w:rFonts w:ascii="宋体"/>
      <w:b/>
      <w:bCs/>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37B6B"/>
    <w:pPr>
      <w:widowControl w:val="0"/>
      <w:jc w:val="both"/>
    </w:pPr>
    <w:rPr>
      <w:rFonts w:ascii="仿宋_GB2312" w:eastAsia="仿宋_GB2312"/>
      <w:b/>
      <w:bCs/>
      <w:kern w:val="28"/>
      <w:sz w:val="32"/>
    </w:rPr>
  </w:style>
  <w:style w:type="paragraph" w:styleId="1">
    <w:name w:val="heading 1"/>
    <w:basedOn w:val="a"/>
    <w:next w:val="a"/>
    <w:link w:val="1Char"/>
    <w:qFormat/>
    <w:rsid w:val="00F37B6B"/>
    <w:pPr>
      <w:keepLines/>
      <w:spacing w:line="520" w:lineRule="exact"/>
      <w:jc w:val="center"/>
      <w:outlineLvl w:val="0"/>
    </w:pPr>
    <w:rPr>
      <w:rFonts w:ascii="Calibri" w:eastAsia="方正小标宋_GBK" w:hAnsi="Calibri"/>
      <w:kern w:val="44"/>
      <w:sz w:val="44"/>
    </w:rPr>
  </w:style>
  <w:style w:type="paragraph" w:styleId="3">
    <w:name w:val="heading 3"/>
    <w:basedOn w:val="a"/>
    <w:next w:val="a"/>
    <w:qFormat/>
    <w:rsid w:val="00F37B6B"/>
    <w:pPr>
      <w:keepNext/>
      <w:keepLines/>
      <w:numPr>
        <w:ilvl w:val="2"/>
        <w:numId w:val="1"/>
      </w:numPr>
      <w:snapToGrid w:val="0"/>
      <w:spacing w:beforeLines="100" w:line="360" w:lineRule="auto"/>
      <w:ind w:firstLineChars="200" w:firstLine="200"/>
      <w:outlineLvl w:val="2"/>
    </w:pPr>
    <w:rPr>
      <w:rFonts w:ascii="Times New Roman" w:eastAsia="黑体"/>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37B6B"/>
    <w:pPr>
      <w:jc w:val="left"/>
    </w:pPr>
    <w:rPr>
      <w:rFonts w:ascii="Calibri" w:eastAsia="宋体" w:hAnsi="Calibri"/>
      <w:b w:val="0"/>
      <w:bCs w:val="0"/>
      <w:kern w:val="2"/>
      <w:sz w:val="21"/>
      <w:szCs w:val="24"/>
    </w:rPr>
  </w:style>
  <w:style w:type="paragraph" w:styleId="a4">
    <w:name w:val="Body Text"/>
    <w:basedOn w:val="a"/>
    <w:qFormat/>
    <w:rsid w:val="00F37B6B"/>
    <w:pPr>
      <w:spacing w:after="120"/>
    </w:pPr>
  </w:style>
  <w:style w:type="paragraph" w:styleId="2">
    <w:name w:val="Body Text Indent 2"/>
    <w:basedOn w:val="a"/>
    <w:uiPriority w:val="99"/>
    <w:qFormat/>
    <w:rsid w:val="00F37B6B"/>
    <w:pPr>
      <w:spacing w:after="120" w:line="480" w:lineRule="auto"/>
      <w:ind w:leftChars="200" w:left="420"/>
    </w:pPr>
  </w:style>
  <w:style w:type="paragraph" w:styleId="a5">
    <w:name w:val="Balloon Text"/>
    <w:basedOn w:val="a"/>
    <w:qFormat/>
    <w:rsid w:val="00F37B6B"/>
    <w:rPr>
      <w:sz w:val="18"/>
      <w:szCs w:val="18"/>
    </w:rPr>
  </w:style>
  <w:style w:type="paragraph" w:styleId="a6">
    <w:name w:val="footer"/>
    <w:basedOn w:val="a"/>
    <w:link w:val="Char0"/>
    <w:qFormat/>
    <w:rsid w:val="00F37B6B"/>
    <w:pPr>
      <w:tabs>
        <w:tab w:val="center" w:pos="4153"/>
        <w:tab w:val="right" w:pos="8306"/>
      </w:tabs>
      <w:snapToGrid w:val="0"/>
      <w:jc w:val="left"/>
    </w:pPr>
    <w:rPr>
      <w:sz w:val="18"/>
      <w:szCs w:val="18"/>
    </w:rPr>
  </w:style>
  <w:style w:type="paragraph" w:styleId="a7">
    <w:name w:val="header"/>
    <w:basedOn w:val="a"/>
    <w:next w:val="a4"/>
    <w:link w:val="Char1"/>
    <w:qFormat/>
    <w:rsid w:val="00F37B6B"/>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rsid w:val="00F37B6B"/>
    <w:pPr>
      <w:spacing w:line="360" w:lineRule="auto"/>
      <w:ind w:leftChars="200" w:left="200"/>
    </w:pPr>
    <w:rPr>
      <w:rFonts w:ascii="Times New Roman" w:eastAsia="宋体"/>
      <w:b w:val="0"/>
      <w:bCs w:val="0"/>
      <w:kern w:val="2"/>
      <w:sz w:val="24"/>
      <w:szCs w:val="24"/>
    </w:rPr>
  </w:style>
  <w:style w:type="character" w:styleId="a8">
    <w:name w:val="page number"/>
    <w:qFormat/>
    <w:rsid w:val="00F37B6B"/>
  </w:style>
  <w:style w:type="character" w:styleId="a9">
    <w:name w:val="annotation reference"/>
    <w:qFormat/>
    <w:rsid w:val="00F37B6B"/>
    <w:rPr>
      <w:sz w:val="21"/>
      <w:szCs w:val="21"/>
    </w:rPr>
  </w:style>
  <w:style w:type="character" w:customStyle="1" w:styleId="1Char">
    <w:name w:val="标题 1 Char"/>
    <w:link w:val="1"/>
    <w:qFormat/>
    <w:rsid w:val="00F37B6B"/>
    <w:rPr>
      <w:rFonts w:ascii="Calibri" w:eastAsia="方正小标宋_GBK" w:hAnsi="Calibri"/>
      <w:b/>
      <w:bCs/>
      <w:kern w:val="44"/>
      <w:sz w:val="44"/>
      <w:lang w:val="en-US" w:eastAsia="zh-CN" w:bidi="ar-SA"/>
    </w:rPr>
  </w:style>
  <w:style w:type="character" w:customStyle="1" w:styleId="Char">
    <w:name w:val="批注文字 Char"/>
    <w:link w:val="a3"/>
    <w:qFormat/>
    <w:rsid w:val="00F37B6B"/>
    <w:rPr>
      <w:rFonts w:ascii="Calibri" w:eastAsia="宋体" w:hAnsi="Calibri"/>
      <w:kern w:val="2"/>
      <w:sz w:val="21"/>
      <w:szCs w:val="24"/>
      <w:lang w:bidi="ar-SA"/>
    </w:rPr>
  </w:style>
  <w:style w:type="character" w:customStyle="1" w:styleId="Char0">
    <w:name w:val="页脚 Char"/>
    <w:link w:val="a6"/>
    <w:qFormat/>
    <w:rsid w:val="00F37B6B"/>
    <w:rPr>
      <w:rFonts w:ascii="仿宋_GB2312" w:eastAsia="仿宋_GB2312"/>
      <w:b/>
      <w:bCs/>
      <w:kern w:val="28"/>
      <w:sz w:val="18"/>
      <w:szCs w:val="18"/>
      <w:lang w:val="en-US" w:eastAsia="zh-CN" w:bidi="ar-SA"/>
    </w:rPr>
  </w:style>
  <w:style w:type="character" w:customStyle="1" w:styleId="Char1">
    <w:name w:val="页眉 Char"/>
    <w:link w:val="a7"/>
    <w:qFormat/>
    <w:rsid w:val="00F37B6B"/>
    <w:rPr>
      <w:rFonts w:ascii="仿宋_GB2312" w:eastAsia="仿宋_GB2312"/>
      <w:b/>
      <w:bCs/>
      <w:kern w:val="28"/>
      <w:sz w:val="18"/>
      <w:szCs w:val="18"/>
      <w:lang w:val="en-US" w:eastAsia="zh-CN" w:bidi="ar-SA"/>
    </w:rPr>
  </w:style>
  <w:style w:type="character" w:customStyle="1" w:styleId="font11">
    <w:name w:val="font11"/>
    <w:qFormat/>
    <w:rsid w:val="00F37B6B"/>
    <w:rPr>
      <w:rFonts w:ascii="宋体" w:eastAsia="宋体" w:hAnsi="宋体" w:cs="宋体"/>
      <w:color w:val="000000"/>
      <w:sz w:val="20"/>
      <w:szCs w:val="20"/>
      <w:u w:val="none"/>
    </w:rPr>
  </w:style>
  <w:style w:type="paragraph" w:customStyle="1" w:styleId="aa">
    <w:name w:val="表头"/>
    <w:qFormat/>
    <w:rsid w:val="00F37B6B"/>
    <w:pPr>
      <w:snapToGrid w:val="0"/>
      <w:jc w:val="center"/>
    </w:pPr>
    <w:rPr>
      <w:b/>
      <w:kern w:val="2"/>
      <w:sz w:val="24"/>
      <w:szCs w:val="21"/>
    </w:rPr>
  </w:style>
  <w:style w:type="paragraph" w:customStyle="1" w:styleId="ab">
    <w:name w:val="表格"/>
    <w:basedOn w:val="a"/>
    <w:qFormat/>
    <w:rsid w:val="00F37B6B"/>
    <w:pPr>
      <w:contextualSpacing/>
      <w:jc w:val="center"/>
    </w:pPr>
    <w:rPr>
      <w:rFonts w:ascii="Calibri" w:eastAsia="宋体" w:hAnsi="Calibri"/>
      <w:b w:val="0"/>
      <w:bCs w:val="0"/>
      <w:kern w:val="2"/>
      <w:sz w:val="21"/>
      <w:szCs w:val="21"/>
    </w:rPr>
  </w:style>
  <w:style w:type="character" w:customStyle="1" w:styleId="CharChar5">
    <w:name w:val="Char Char5"/>
    <w:qFormat/>
    <w:rsid w:val="00F37B6B"/>
    <w:rPr>
      <w:kern w:val="2"/>
      <w:sz w:val="21"/>
      <w:szCs w:val="24"/>
    </w:rPr>
  </w:style>
  <w:style w:type="paragraph" w:customStyle="1" w:styleId="Other1">
    <w:name w:val="Other|1"/>
    <w:basedOn w:val="a"/>
    <w:qFormat/>
    <w:rsid w:val="00F37B6B"/>
    <w:pPr>
      <w:spacing w:after="80"/>
    </w:pPr>
    <w:rPr>
      <w:rFonts w:ascii="MingLiU" w:eastAsia="MingLiU" w:hAnsi="MingLiU" w:cs="MingLiU"/>
      <w:b w:val="0"/>
      <w:bCs w:val="0"/>
      <w:kern w:val="2"/>
      <w:sz w:val="20"/>
      <w:lang w:val="zh-TW" w:eastAsia="zh-TW" w:bidi="zh-TW"/>
    </w:rPr>
  </w:style>
  <w:style w:type="character" w:customStyle="1" w:styleId="font21">
    <w:name w:val="font21"/>
    <w:qFormat/>
    <w:rsid w:val="00F37B6B"/>
    <w:rPr>
      <w:rFonts w:ascii="MingLiU" w:eastAsia="MingLiU" w:hAnsi="MingLiU" w:cs="MingLiU" w:hint="eastAsia"/>
      <w:color w:val="000000"/>
      <w:sz w:val="18"/>
      <w:szCs w:val="18"/>
      <w:u w:val="none"/>
    </w:rPr>
  </w:style>
  <w:style w:type="character" w:customStyle="1" w:styleId="font31">
    <w:name w:val="font31"/>
    <w:qFormat/>
    <w:rsid w:val="00F37B6B"/>
    <w:rPr>
      <w:rFonts w:ascii="MingLiU" w:eastAsia="MingLiU" w:hAnsi="MingLiU" w:cs="MingLiU" w:hint="eastAsia"/>
      <w:color w:val="000000"/>
      <w:sz w:val="16"/>
      <w:szCs w:val="16"/>
      <w:u w:val="none"/>
    </w:rPr>
  </w:style>
  <w:style w:type="character" w:customStyle="1" w:styleId="font51">
    <w:name w:val="font51"/>
    <w:qFormat/>
    <w:rsid w:val="00F37B6B"/>
    <w:rPr>
      <w:rFonts w:ascii="MingLiU" w:eastAsia="MingLiU" w:hAnsi="MingLiU" w:cs="MingLiU" w:hint="eastAsia"/>
      <w:i/>
      <w:iCs/>
      <w:color w:val="000000"/>
      <w:sz w:val="16"/>
      <w:szCs w:val="16"/>
      <w:u w:val="none"/>
    </w:rPr>
  </w:style>
  <w:style w:type="character" w:customStyle="1" w:styleId="font01">
    <w:name w:val="font01"/>
    <w:qFormat/>
    <w:rsid w:val="00F37B6B"/>
    <w:rPr>
      <w:rFonts w:ascii="MingLiU" w:eastAsia="MingLiU" w:hAnsi="MingLiU" w:cs="MingLiU" w:hint="eastAsia"/>
      <w:color w:val="000000"/>
      <w:sz w:val="16"/>
      <w:szCs w:val="16"/>
      <w:u w:val="none"/>
    </w:rPr>
  </w:style>
  <w:style w:type="paragraph" w:customStyle="1" w:styleId="ac">
    <w:name w:val="文号"/>
    <w:basedOn w:val="a"/>
    <w:qFormat/>
    <w:rsid w:val="00F37B6B"/>
    <w:pPr>
      <w:autoSpaceDE w:val="0"/>
      <w:autoSpaceDN w:val="0"/>
      <w:adjustRightInd w:val="0"/>
      <w:snapToGrid w:val="0"/>
      <w:spacing w:beforeLines="50" w:line="560" w:lineRule="exact"/>
      <w:jc w:val="center"/>
    </w:pPr>
    <w:rPr>
      <w:rFonts w:ascii="Century Gothic" w:hAnsi="Century Gothic"/>
      <w:spacing w:val="20"/>
    </w:rPr>
  </w:style>
  <w:style w:type="paragraph" w:styleId="ad">
    <w:name w:val="Document Map"/>
    <w:basedOn w:val="a"/>
    <w:link w:val="Char2"/>
    <w:uiPriority w:val="99"/>
    <w:semiHidden/>
    <w:unhideWhenUsed/>
    <w:rsid w:val="00EA2527"/>
    <w:rPr>
      <w:rFonts w:ascii="宋体" w:eastAsia="宋体"/>
      <w:sz w:val="18"/>
      <w:szCs w:val="18"/>
    </w:rPr>
  </w:style>
  <w:style w:type="character" w:customStyle="1" w:styleId="Char2">
    <w:name w:val="文档结构图 Char"/>
    <w:basedOn w:val="a0"/>
    <w:link w:val="ad"/>
    <w:uiPriority w:val="99"/>
    <w:semiHidden/>
    <w:rsid w:val="00EA2527"/>
    <w:rPr>
      <w:rFonts w:ascii="宋体"/>
      <w:b/>
      <w:bCs/>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69649-93A6-40B9-B452-FE09FAD8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888</Words>
  <Characters>5068</Characters>
  <Application>Microsoft Office Word</Application>
  <DocSecurity>0</DocSecurity>
  <Lines>42</Lines>
  <Paragraphs>11</Paragraphs>
  <ScaleCrop>false</ScaleCrop>
  <Company>Microsoft</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福建省水利厅项目评审中心</dc:title>
  <dc:creator>Administrator</dc:creator>
  <cp:lastModifiedBy>zhzh</cp:lastModifiedBy>
  <cp:revision>3</cp:revision>
  <cp:lastPrinted>2024-03-01T00:45:00Z</cp:lastPrinted>
  <dcterms:created xsi:type="dcterms:W3CDTF">2024-08-22T08:19:00Z</dcterms:created>
  <dcterms:modified xsi:type="dcterms:W3CDTF">2024-08-22T08:20:00Z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5B2595427C6640A58D9D353154C48543_13</vt:lpwstr>
  </property>
</Properties>
</file>